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798EF" w14:textId="77777777" w:rsidR="0089607F" w:rsidRDefault="000813DF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eastAsia="宋体"/>
          <w:sz w:val="22"/>
          <w:szCs w:val="22"/>
          <w:lang w:eastAsia="zh-CN"/>
        </w:rPr>
      </w:pPr>
      <w:proofErr w:type="spellStart"/>
      <w:r>
        <w:rPr>
          <w:sz w:val="22"/>
          <w:szCs w:val="22"/>
        </w:rPr>
        <w:t>3GPP</w:t>
      </w:r>
      <w:proofErr w:type="spellEnd"/>
      <w:r>
        <w:rPr>
          <w:sz w:val="22"/>
          <w:szCs w:val="22"/>
        </w:rPr>
        <w:t xml:space="preserve"> TSG RAN </w:t>
      </w:r>
      <w:proofErr w:type="spellStart"/>
      <w:r>
        <w:rPr>
          <w:sz w:val="22"/>
          <w:szCs w:val="22"/>
        </w:rPr>
        <w:t>WG1</w:t>
      </w:r>
      <w:proofErr w:type="spellEnd"/>
      <w:r>
        <w:rPr>
          <w:sz w:val="22"/>
          <w:szCs w:val="22"/>
        </w:rPr>
        <w:t xml:space="preserve"> Meeting #</w:t>
      </w:r>
      <w:proofErr w:type="spellStart"/>
      <w:r>
        <w:rPr>
          <w:sz w:val="22"/>
          <w:szCs w:val="22"/>
        </w:rPr>
        <w:t>1</w:t>
      </w:r>
      <w:r>
        <w:rPr>
          <w:rFonts w:eastAsia="宋体" w:hint="eastAsia"/>
          <w:sz w:val="22"/>
          <w:szCs w:val="22"/>
          <w:lang w:eastAsia="zh-CN"/>
        </w:rPr>
        <w:t>10bis</w:t>
      </w:r>
      <w:proofErr w:type="spellEnd"/>
      <w:r>
        <w:rPr>
          <w:rFonts w:eastAsia="宋体" w:hint="eastAsia"/>
          <w:sz w:val="22"/>
          <w:szCs w:val="22"/>
          <w:lang w:eastAsia="zh-CN"/>
        </w:rPr>
        <w:t>-e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proofErr w:type="spellStart"/>
      <w:r>
        <w:rPr>
          <w:rFonts w:hint="eastAsia"/>
          <w:sz w:val="22"/>
          <w:szCs w:val="22"/>
          <w:lang w:eastAsia="ja-JP"/>
        </w:rPr>
        <w:t>R1</w:t>
      </w:r>
      <w:proofErr w:type="spellEnd"/>
      <w:r>
        <w:rPr>
          <w:rFonts w:hint="eastAsia"/>
          <w:sz w:val="22"/>
          <w:szCs w:val="22"/>
          <w:lang w:eastAsia="ja-JP"/>
        </w:rPr>
        <w:t>-</w:t>
      </w:r>
      <w:r>
        <w:rPr>
          <w:rFonts w:eastAsia="宋体" w:hint="eastAsia"/>
          <w:sz w:val="22"/>
          <w:szCs w:val="22"/>
          <w:lang w:eastAsia="zh-CN"/>
        </w:rPr>
        <w:t>2208504</w:t>
      </w:r>
    </w:p>
    <w:p w14:paraId="3E32CEBC" w14:textId="77777777" w:rsidR="0089607F" w:rsidRDefault="000813DF">
      <w:pPr>
        <w:snapToGrid w:val="0"/>
        <w:spacing w:line="240" w:lineRule="auto"/>
        <w:rPr>
          <w:rFonts w:ascii="Arial" w:eastAsia="宋体" w:hAnsi="Arial"/>
          <w:b/>
          <w:sz w:val="22"/>
        </w:rPr>
      </w:pPr>
      <w:r>
        <w:rPr>
          <w:rFonts w:ascii="Arial" w:hAnsi="Arial"/>
          <w:b/>
          <w:sz w:val="22"/>
        </w:rPr>
        <w:t>e-Meeting</w:t>
      </w:r>
      <w:r>
        <w:rPr>
          <w:rFonts w:ascii="Arial" w:hAnsi="Arial" w:hint="eastAsia"/>
          <w:b/>
          <w:sz w:val="22"/>
          <w:lang w:eastAsia="ja-JP"/>
        </w:rPr>
        <w:t>,</w:t>
      </w:r>
      <w:r>
        <w:rPr>
          <w:rFonts w:ascii="Arial" w:hAnsi="Arial"/>
          <w:b/>
          <w:sz w:val="22"/>
          <w:lang w:eastAsia="ja-JP"/>
        </w:rPr>
        <w:t xml:space="preserve"> </w:t>
      </w:r>
      <w:r>
        <w:rPr>
          <w:rFonts w:ascii="Arial" w:eastAsia="宋体" w:hAnsi="Arial" w:hint="eastAsia"/>
          <w:b/>
          <w:sz w:val="22"/>
        </w:rPr>
        <w:t>October</w:t>
      </w:r>
      <w:r>
        <w:rPr>
          <w:rFonts w:ascii="Arial" w:eastAsia="MS Mincho" w:hAnsi="Arial" w:hint="eastAsia"/>
          <w:b/>
          <w:sz w:val="22"/>
          <w:lang w:eastAsia="ja-JP"/>
        </w:rPr>
        <w:t xml:space="preserve"> </w:t>
      </w:r>
      <w:r>
        <w:rPr>
          <w:rFonts w:ascii="Arial" w:eastAsia="宋体" w:hAnsi="Arial" w:hint="eastAsia"/>
          <w:b/>
          <w:sz w:val="22"/>
        </w:rPr>
        <w:t>10</w:t>
      </w:r>
      <w:r>
        <w:rPr>
          <w:rFonts w:ascii="Arial" w:eastAsia="MS Mincho" w:hAnsi="Arial"/>
          <w:b/>
          <w:sz w:val="22"/>
          <w:vertAlign w:val="superscript"/>
          <w:lang w:eastAsia="ja-JP"/>
        </w:rPr>
        <w:t>th</w:t>
      </w:r>
      <w:r>
        <w:rPr>
          <w:rFonts w:ascii="Arial" w:eastAsia="MS Mincho" w:hAnsi="Arial"/>
          <w:b/>
          <w:sz w:val="22"/>
          <w:lang w:eastAsia="ja-JP"/>
        </w:rPr>
        <w:t xml:space="preserve"> –</w:t>
      </w:r>
      <w:r>
        <w:rPr>
          <w:rFonts w:ascii="Arial" w:eastAsia="MS Mincho" w:hAnsi="Arial" w:hint="eastAsia"/>
          <w:b/>
          <w:sz w:val="22"/>
          <w:lang w:eastAsia="en-US"/>
        </w:rPr>
        <w:t xml:space="preserve"> </w:t>
      </w:r>
      <w:r>
        <w:rPr>
          <w:rFonts w:ascii="Arial" w:eastAsia="宋体" w:hAnsi="Arial" w:hint="eastAsia"/>
          <w:b/>
          <w:sz w:val="22"/>
        </w:rPr>
        <w:t>14</w:t>
      </w:r>
      <w:r>
        <w:rPr>
          <w:rFonts w:ascii="Arial" w:eastAsia="MS Mincho" w:hAnsi="Arial"/>
          <w:b/>
          <w:sz w:val="22"/>
          <w:vertAlign w:val="superscript"/>
          <w:lang w:eastAsia="en-US"/>
        </w:rPr>
        <w:t>th</w:t>
      </w:r>
      <w:r>
        <w:rPr>
          <w:rFonts w:ascii="Arial" w:eastAsia="MS Mincho" w:hAnsi="Arial"/>
          <w:b/>
          <w:sz w:val="22"/>
          <w:lang w:eastAsia="ja-JP"/>
        </w:rPr>
        <w:t xml:space="preserve">, </w:t>
      </w:r>
      <w:r>
        <w:rPr>
          <w:rFonts w:ascii="Arial" w:eastAsia="MS Mincho" w:hAnsi="Arial" w:hint="eastAsia"/>
          <w:b/>
          <w:sz w:val="22"/>
          <w:lang w:eastAsia="ja-JP"/>
        </w:rPr>
        <w:t>20</w:t>
      </w:r>
      <w:r>
        <w:rPr>
          <w:rFonts w:ascii="Arial" w:eastAsia="宋体" w:hAnsi="Arial" w:hint="eastAsia"/>
          <w:b/>
          <w:sz w:val="22"/>
        </w:rPr>
        <w:t>22</w:t>
      </w:r>
    </w:p>
    <w:p w14:paraId="3E31C7D5" w14:textId="77777777" w:rsidR="0089607F" w:rsidRDefault="000813DF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14:paraId="16CBFF70" w14:textId="77777777" w:rsidR="0089607F" w:rsidRDefault="000813DF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</w:rPr>
        <w:t xml:space="preserve">CSI enhancement for high/medium UE velocities and </w:t>
      </w:r>
      <w:proofErr w:type="spellStart"/>
      <w:r>
        <w:rPr>
          <w:sz w:val="22"/>
          <w:szCs w:val="22"/>
        </w:rPr>
        <w:t>CJT</w:t>
      </w:r>
      <w:proofErr w:type="spellEnd"/>
    </w:p>
    <w:p w14:paraId="2B1322FC" w14:textId="77777777" w:rsidR="0089607F" w:rsidRDefault="000813DF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9.1.2</w:t>
      </w:r>
    </w:p>
    <w:p w14:paraId="1831F956" w14:textId="77777777" w:rsidR="0089607F" w:rsidRDefault="000813DF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14:paraId="50371F46" w14:textId="77777777" w:rsidR="0089607F" w:rsidRDefault="000813DF">
      <w:pPr>
        <w:numPr>
          <w:ilvl w:val="0"/>
          <w:numId w:val="8"/>
        </w:numPr>
        <w:tabs>
          <w:tab w:val="clear" w:pos="432"/>
        </w:tabs>
        <w:snapToGrid w:val="0"/>
        <w:spacing w:before="240" w:afterLines="50" w:after="120" w:line="240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14:paraId="6DB7A1C2" w14:textId="77777777" w:rsidR="0089607F" w:rsidRDefault="000813DF">
      <w:pPr>
        <w:snapToGrid w:val="0"/>
        <w:spacing w:before="120" w:afterLines="50" w:after="120" w:line="300" w:lineRule="auto"/>
        <w:jc w:val="both"/>
      </w:pPr>
      <w:r>
        <w:rPr>
          <w:rFonts w:eastAsia="微软雅黑" w:hint="eastAsia"/>
          <w:szCs w:val="20"/>
          <w:lang w:val="en-GB"/>
        </w:rPr>
        <w:t>I</w:t>
      </w:r>
      <w:r>
        <w:rPr>
          <w:rFonts w:eastAsia="微软雅黑"/>
          <w:szCs w:val="20"/>
          <w:lang w:val="en-GB"/>
        </w:rPr>
        <w:t xml:space="preserve">n </w:t>
      </w:r>
      <w:proofErr w:type="spellStart"/>
      <w:r>
        <w:rPr>
          <w:rFonts w:eastAsia="微软雅黑"/>
          <w:szCs w:val="20"/>
          <w:lang w:val="en-GB"/>
        </w:rPr>
        <w:t>RAN#93</w:t>
      </w:r>
      <w:proofErr w:type="spellEnd"/>
      <w:r>
        <w:rPr>
          <w:rFonts w:eastAsia="微软雅黑"/>
          <w:szCs w:val="20"/>
          <w:lang w:val="en-GB"/>
        </w:rPr>
        <w:t xml:space="preserve">, </w:t>
      </w:r>
      <w:r>
        <w:rPr>
          <w:szCs w:val="20"/>
        </w:rPr>
        <w:t>a</w:t>
      </w:r>
      <w:r>
        <w:rPr>
          <w:rFonts w:hint="eastAsia"/>
          <w:szCs w:val="20"/>
        </w:rPr>
        <w:t xml:space="preserve"> new </w:t>
      </w:r>
      <w:proofErr w:type="spellStart"/>
      <w:r>
        <w:rPr>
          <w:rFonts w:hint="eastAsia"/>
          <w:szCs w:val="20"/>
        </w:rPr>
        <w:t>WID</w:t>
      </w:r>
      <w:proofErr w:type="spellEnd"/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for MIMO evolution for downlink and uplink </w:t>
      </w:r>
      <w:r>
        <w:rPr>
          <w:rFonts w:hint="eastAsia"/>
          <w:szCs w:val="20"/>
        </w:rPr>
        <w:t>was</w:t>
      </w:r>
      <w:r>
        <w:rPr>
          <w:szCs w:val="20"/>
        </w:rPr>
        <w:t xml:space="preserve"> approv</w:t>
      </w:r>
      <w:r>
        <w:rPr>
          <w:rFonts w:hint="eastAsia"/>
          <w:szCs w:val="20"/>
        </w:rPr>
        <w:t>ed</w:t>
      </w:r>
      <w:r>
        <w:rPr>
          <w:szCs w:val="20"/>
        </w:rPr>
        <w:t xml:space="preserve"> for Rel-18 [1]. </w:t>
      </w:r>
      <w:r>
        <w:rPr>
          <w:rFonts w:eastAsia="微软雅黑" w:hint="eastAsia"/>
          <w:szCs w:val="20"/>
          <w:lang w:val="en-GB"/>
        </w:rPr>
        <w:t xml:space="preserve">Among </w:t>
      </w:r>
      <w:r>
        <w:rPr>
          <w:rFonts w:eastAsia="微软雅黑"/>
          <w:szCs w:val="20"/>
          <w:lang w:val="en-GB"/>
        </w:rPr>
        <w:t>items</w:t>
      </w:r>
      <w:r>
        <w:rPr>
          <w:rFonts w:eastAsia="微软雅黑" w:hint="eastAsia"/>
          <w:szCs w:val="20"/>
        </w:rPr>
        <w:t xml:space="preserve"> in </w:t>
      </w:r>
      <w:r>
        <w:rPr>
          <w:rFonts w:eastAsia="微软雅黑"/>
          <w:szCs w:val="20"/>
        </w:rPr>
        <w:t xml:space="preserve">this </w:t>
      </w:r>
      <w:proofErr w:type="spellStart"/>
      <w:r>
        <w:rPr>
          <w:rFonts w:eastAsia="微软雅黑" w:hint="eastAsia"/>
          <w:szCs w:val="20"/>
        </w:rPr>
        <w:t>WID</w:t>
      </w:r>
      <w:proofErr w:type="spellEnd"/>
      <w:r>
        <w:rPr>
          <w:rFonts w:eastAsia="微软雅黑"/>
          <w:szCs w:val="20"/>
        </w:rPr>
        <w:t>, two aspects corresponding to CSI enhancement(s) are captured, i.e., CSI enhancement for high/medium UE velocities by exploiting time-domain correlation/Doppler</w:t>
      </w:r>
      <w:r>
        <w:rPr>
          <w:rFonts w:eastAsia="微软雅黑"/>
          <w:szCs w:val="20"/>
        </w:rPr>
        <w:t xml:space="preserve">-domain information, and CSI enhancement for facilitating </w:t>
      </w:r>
      <w:proofErr w:type="spellStart"/>
      <w:r>
        <w:rPr>
          <w:rFonts w:eastAsia="微软雅黑"/>
          <w:szCs w:val="20"/>
        </w:rPr>
        <w:t>CJT</w:t>
      </w:r>
      <w:proofErr w:type="spellEnd"/>
      <w:r>
        <w:rPr>
          <w:rFonts w:eastAsia="微软雅黑"/>
          <w:szCs w:val="20"/>
        </w:rPr>
        <w:t xml:space="preserve"> operation. In this contribution, we elaborate our views on above two aspects, respectively</w:t>
      </w:r>
      <w:r>
        <w:t xml:space="preserve">. </w:t>
      </w:r>
      <w:r>
        <w:rPr>
          <w:rFonts w:hint="eastAsia"/>
        </w:rPr>
        <w:t xml:space="preserve"> </w:t>
      </w:r>
    </w:p>
    <w:p w14:paraId="38C58DCE" w14:textId="77777777" w:rsidR="0089607F" w:rsidRDefault="000813DF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CSI</w:t>
      </w:r>
      <w:r>
        <w:rPr>
          <w:rFonts w:eastAsia="Arial Unicode MS"/>
          <w:b/>
          <w:bCs/>
          <w:sz w:val="28"/>
          <w:szCs w:val="28"/>
        </w:rPr>
        <w:t xml:space="preserve"> enhancement for high/medium UE velocities</w:t>
      </w:r>
    </w:p>
    <w:p w14:paraId="0DDDFB45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 xml:space="preserve">Among </w:t>
      </w:r>
      <w:r>
        <w:rPr>
          <w:rFonts w:eastAsia="微软雅黑"/>
          <w:szCs w:val="20"/>
          <w:lang w:val="en-GB"/>
        </w:rPr>
        <w:t>items</w:t>
      </w:r>
      <w:r>
        <w:rPr>
          <w:rFonts w:eastAsia="微软雅黑" w:hint="eastAsia"/>
          <w:szCs w:val="20"/>
        </w:rPr>
        <w:t xml:space="preserve"> in </w:t>
      </w:r>
      <w:r>
        <w:rPr>
          <w:rFonts w:eastAsia="微软雅黑"/>
          <w:szCs w:val="20"/>
        </w:rPr>
        <w:t xml:space="preserve">this </w:t>
      </w:r>
      <w:proofErr w:type="spellStart"/>
      <w:r>
        <w:rPr>
          <w:rFonts w:eastAsia="微软雅黑" w:hint="eastAsia"/>
          <w:szCs w:val="20"/>
        </w:rPr>
        <w:t>WID</w:t>
      </w:r>
      <w:proofErr w:type="spellEnd"/>
      <w:r>
        <w:rPr>
          <w:rFonts w:eastAsia="微软雅黑"/>
          <w:szCs w:val="20"/>
        </w:rPr>
        <w:t xml:space="preserve"> for DL and UL MIMO, </w:t>
      </w:r>
      <w:r>
        <w:rPr>
          <w:rFonts w:eastAsia="微软雅黑"/>
          <w:szCs w:val="20"/>
          <w:lang w:val="en-GB"/>
        </w:rPr>
        <w:t xml:space="preserve">the </w:t>
      </w:r>
      <w:r>
        <w:rPr>
          <w:rFonts w:eastAsia="微软雅黑"/>
          <w:szCs w:val="20"/>
          <w:lang w:val="en-GB"/>
        </w:rPr>
        <w:t>aspects for Doppler related CSI enhancement a</w:t>
      </w:r>
      <w:r>
        <w:rPr>
          <w:rFonts w:eastAsia="微软雅黑" w:hint="eastAsia"/>
          <w:szCs w:val="20"/>
          <w:lang w:val="en-GB"/>
        </w:rPr>
        <w:t xml:space="preserve">re listed </w:t>
      </w:r>
      <w:r>
        <w:rPr>
          <w:rFonts w:eastAsia="微软雅黑" w:hint="eastAsia"/>
          <w:szCs w:val="20"/>
        </w:rPr>
        <w:t xml:space="preserve">as </w:t>
      </w:r>
      <w:r>
        <w:rPr>
          <w:rFonts w:eastAsia="微软雅黑" w:hint="eastAsia"/>
          <w:szCs w:val="20"/>
          <w:lang w:val="en-GB"/>
        </w:rPr>
        <w:t>below.</w:t>
      </w:r>
    </w:p>
    <w:tbl>
      <w:tblPr>
        <w:tblStyle w:val="TableGrid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89607F" w14:paraId="534EE72B" w14:textId="77777777">
        <w:tc>
          <w:tcPr>
            <w:tcW w:w="9351" w:type="dxa"/>
          </w:tcPr>
          <w:p w14:paraId="17FD3AF8" w14:textId="77777777" w:rsidR="0089607F" w:rsidRDefault="00081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="42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Study, and if justified, specify CSI reporting enhancement for high/medium UE velocities by exploiting time-domain correlation/Doppler-domain information to assist DL precoding, targeting </w:t>
            </w:r>
            <w:proofErr w:type="spellStart"/>
            <w:r>
              <w:rPr>
                <w:bCs/>
              </w:rPr>
              <w:t>FR1</w:t>
            </w:r>
            <w:proofErr w:type="spellEnd"/>
            <w:r>
              <w:rPr>
                <w:bCs/>
              </w:rPr>
              <w:t>, as follows:</w:t>
            </w:r>
          </w:p>
          <w:p w14:paraId="68CBF8B5" w14:textId="77777777" w:rsidR="0089607F" w:rsidRDefault="000813D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="84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Rel-16/17 Type-II codebook refinement, without modification to the spatial and frequency domain basis</w:t>
            </w:r>
          </w:p>
          <w:p w14:paraId="741135EE" w14:textId="77777777" w:rsidR="0089607F" w:rsidRDefault="000813DF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ind w:left="84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UE reporting of time-domain channel properties measured via CSI-RS for tracking</w:t>
            </w:r>
            <w:r>
              <w:rPr>
                <w:szCs w:val="20"/>
              </w:rPr>
              <w:t xml:space="preserve"> </w:t>
            </w:r>
          </w:p>
        </w:tc>
      </w:tr>
    </w:tbl>
    <w:p w14:paraId="15073244" w14:textId="77777777" w:rsidR="0089607F" w:rsidRDefault="000813DF">
      <w:pPr>
        <w:numPr>
          <w:ilvl w:val="1"/>
          <w:numId w:val="8"/>
        </w:numPr>
        <w:tabs>
          <w:tab w:val="clear" w:pos="576"/>
        </w:tabs>
        <w:snapToGrid w:val="0"/>
        <w:spacing w:before="240" w:afterLines="50" w:after="120" w:line="240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CSI codebook refinement and measurement</w:t>
      </w:r>
    </w:p>
    <w:p w14:paraId="502025C8" w14:textId="77777777" w:rsidR="0089607F" w:rsidRDefault="000813DF">
      <w:pPr>
        <w:numPr>
          <w:ilvl w:val="2"/>
          <w:numId w:val="8"/>
        </w:numPr>
        <w:tabs>
          <w:tab w:val="clear" w:pos="720"/>
          <w:tab w:val="left" w:pos="7938"/>
        </w:tabs>
        <w:snapToGrid w:val="0"/>
        <w:spacing w:before="240" w:afterLines="50" w:after="120" w:line="240" w:lineRule="auto"/>
        <w:ind w:left="607" w:hanging="607"/>
        <w:jc w:val="both"/>
        <w:outlineLvl w:val="2"/>
        <w:rPr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t xml:space="preserve">Codebook </w:t>
      </w:r>
      <w:r>
        <w:rPr>
          <w:rFonts w:eastAsia="宋体"/>
          <w:b/>
          <w:bCs/>
          <w:sz w:val="21"/>
          <w:szCs w:val="21"/>
        </w:rPr>
        <w:t>refinement</w:t>
      </w:r>
    </w:p>
    <w:p w14:paraId="7C5643A4" w14:textId="77777777" w:rsidR="0089607F" w:rsidRDefault="000813DF">
      <w:pPr>
        <w:snapToGrid w:val="0"/>
        <w:spacing w:before="120" w:afterLines="50" w:after="120" w:line="300" w:lineRule="auto"/>
        <w:jc w:val="both"/>
      </w:pPr>
      <w:r>
        <w:t xml:space="preserve">In </w:t>
      </w:r>
      <w:proofErr w:type="spellStart"/>
      <w:r>
        <w:t>RAN1#109e</w:t>
      </w:r>
      <w:proofErr w:type="spellEnd"/>
      <w:r>
        <w:t xml:space="preserve"> and </w:t>
      </w:r>
      <w:proofErr w:type="spellStart"/>
      <w:r>
        <w:t>RAN1#110</w:t>
      </w:r>
      <w:proofErr w:type="spellEnd"/>
      <w:r>
        <w:t>, the following agreements on candidate scope for Type-II codebook refinement for high/medium UE velocities were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607F" w14:paraId="4A1DF2CE" w14:textId="77777777">
        <w:tc>
          <w:tcPr>
            <w:tcW w:w="9350" w:type="dxa"/>
          </w:tcPr>
          <w:p w14:paraId="146DF08E" w14:textId="77777777" w:rsidR="0089607F" w:rsidRDefault="000813DF">
            <w:pPr>
              <w:snapToGrid w:val="0"/>
              <w:spacing w:before="120" w:after="0"/>
              <w:rPr>
                <w:rFonts w:eastAsia="宋体" w:cs="Times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cs="Times"/>
                <w:b/>
                <w:bCs/>
                <w:sz w:val="18"/>
                <w:szCs w:val="18"/>
                <w:u w:val="single"/>
              </w:rPr>
              <w:t>Agreement</w:t>
            </w:r>
            <w:r>
              <w:rPr>
                <w:rFonts w:eastAsia="宋体" w:cs="Times" w:hint="eastAsia"/>
                <w:b/>
                <w:bCs/>
                <w:sz w:val="18"/>
                <w:szCs w:val="18"/>
                <w:u w:val="single"/>
              </w:rPr>
              <w:t>#1</w:t>
            </w:r>
            <w:proofErr w:type="spellEnd"/>
            <w:r>
              <w:rPr>
                <w:rFonts w:eastAsia="宋体" w:cs="Times" w:hint="eastAsia"/>
                <w:b/>
                <w:bCs/>
                <w:sz w:val="18"/>
                <w:szCs w:val="18"/>
                <w:u w:val="single"/>
              </w:rPr>
              <w:t xml:space="preserve"> </w:t>
            </w:r>
            <w:r>
              <w:rPr>
                <w:rFonts w:eastAsia="宋体" w:cs="Times" w:hint="eastAsia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RAN1#109e</w:t>
            </w:r>
            <w:proofErr w:type="spellEnd"/>
            <w:r>
              <w:rPr>
                <w:rFonts w:eastAsia="宋体" w:cs="Times" w:hint="eastAsia"/>
                <w:b/>
                <w:bCs/>
                <w:sz w:val="18"/>
                <w:szCs w:val="18"/>
              </w:rPr>
              <w:t>)</w:t>
            </w:r>
          </w:p>
          <w:p w14:paraId="58B2225E" w14:textId="77777777" w:rsidR="0089607F" w:rsidRDefault="000813DF">
            <w:pPr>
              <w:snapToGrid w:val="0"/>
              <w:spacing w:after="12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 xml:space="preserve">The work scope of Type-II codebook refinement for high/medium velocities </w:t>
            </w:r>
            <w:r>
              <w:rPr>
                <w:rFonts w:cs="Times"/>
                <w:sz w:val="18"/>
                <w:szCs w:val="18"/>
              </w:rPr>
              <w:t>includes refinement of the following codebooks, based on a common design framework:</w:t>
            </w:r>
          </w:p>
          <w:p w14:paraId="44DD657C" w14:textId="77777777" w:rsidR="0089607F" w:rsidRDefault="000813DF">
            <w:pPr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 xml:space="preserve">Rel-16 </w:t>
            </w:r>
            <w:proofErr w:type="spellStart"/>
            <w:r>
              <w:rPr>
                <w:rFonts w:cs="Times"/>
                <w:sz w:val="18"/>
                <w:szCs w:val="18"/>
              </w:rPr>
              <w:t>eType</w:t>
            </w:r>
            <w:proofErr w:type="spellEnd"/>
            <w:r>
              <w:rPr>
                <w:rFonts w:cs="Times"/>
                <w:sz w:val="18"/>
                <w:szCs w:val="18"/>
              </w:rPr>
              <w:t>-II regular codebook</w:t>
            </w:r>
          </w:p>
          <w:p w14:paraId="7C8B311E" w14:textId="77777777" w:rsidR="0089607F" w:rsidRDefault="000813DF">
            <w:pPr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 xml:space="preserve">Rel-17 </w:t>
            </w:r>
            <w:proofErr w:type="spellStart"/>
            <w:r>
              <w:rPr>
                <w:rFonts w:cs="Times"/>
                <w:sz w:val="18"/>
                <w:szCs w:val="18"/>
              </w:rPr>
              <w:t>FeType</w:t>
            </w:r>
            <w:proofErr w:type="spellEnd"/>
            <w:r>
              <w:rPr>
                <w:rFonts w:cs="Times"/>
                <w:sz w:val="18"/>
                <w:szCs w:val="18"/>
              </w:rPr>
              <w:t>-II port selection (PS) codebook</w:t>
            </w:r>
          </w:p>
          <w:p w14:paraId="02E83B65" w14:textId="77777777" w:rsidR="0089607F" w:rsidRDefault="000813DF">
            <w:pPr>
              <w:snapToGrid w:val="0"/>
              <w:rPr>
                <w:rFonts w:cs="Times"/>
                <w:sz w:val="18"/>
                <w:szCs w:val="18"/>
                <w:lang w:eastAsia="ko-KR"/>
              </w:rPr>
            </w:pPr>
            <w:r>
              <w:rPr>
                <w:rFonts w:cs="Times"/>
                <w:sz w:val="18"/>
                <w:szCs w:val="18"/>
              </w:rPr>
              <w:t>FFS: Whether to prioritize/down-select from the two</w:t>
            </w:r>
          </w:p>
          <w:p w14:paraId="223B4FF5" w14:textId="77777777" w:rsidR="0089607F" w:rsidRDefault="000813DF">
            <w:pPr>
              <w:snapToGrid w:val="0"/>
              <w:spacing w:before="120" w:after="0"/>
              <w:rPr>
                <w:rFonts w:eastAsia="宋体"/>
                <w:sz w:val="18"/>
                <w:szCs w:val="18"/>
              </w:rPr>
            </w:pPr>
            <w:proofErr w:type="spellStart"/>
            <w:r>
              <w:rPr>
                <w:rFonts w:cs="Times"/>
                <w:b/>
                <w:bCs/>
                <w:sz w:val="18"/>
                <w:szCs w:val="18"/>
                <w:u w:val="single"/>
              </w:rPr>
              <w:t>Agreement</w:t>
            </w:r>
            <w:r>
              <w:rPr>
                <w:rFonts w:eastAsia="宋体" w:cs="Times" w:hint="eastAsia"/>
                <w:b/>
                <w:bCs/>
                <w:sz w:val="18"/>
                <w:szCs w:val="18"/>
                <w:u w:val="single"/>
              </w:rPr>
              <w:t>#2</w:t>
            </w:r>
            <w:proofErr w:type="spellEnd"/>
            <w:r>
              <w:rPr>
                <w:rFonts w:eastAsia="宋体" w:cs="Times" w:hint="eastAsia"/>
                <w:b/>
                <w:bCs/>
                <w:sz w:val="18"/>
                <w:szCs w:val="18"/>
                <w:u w:val="single"/>
              </w:rPr>
              <w:t xml:space="preserve"> </w:t>
            </w:r>
            <w:r>
              <w:rPr>
                <w:rFonts w:eastAsia="宋体" w:cs="Times" w:hint="eastAsia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RAN1#1</w:t>
            </w:r>
            <w:r>
              <w:rPr>
                <w:rFonts w:eastAsia="宋体" w:hint="eastAsia"/>
                <w:sz w:val="18"/>
                <w:szCs w:val="18"/>
              </w:rPr>
              <w:t>10</w:t>
            </w:r>
            <w:proofErr w:type="spellEnd"/>
            <w:r>
              <w:rPr>
                <w:rFonts w:eastAsia="宋体" w:cs="Times" w:hint="eastAsia"/>
                <w:b/>
                <w:bCs/>
                <w:sz w:val="18"/>
                <w:szCs w:val="18"/>
              </w:rPr>
              <w:t>)</w:t>
            </w:r>
          </w:p>
          <w:p w14:paraId="587741AC" w14:textId="77777777" w:rsidR="0089607F" w:rsidRDefault="000813DF">
            <w:pPr>
              <w:widowControl w:val="0"/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18"/>
              </w:rPr>
            </w:pPr>
            <w:r>
              <w:rPr>
                <w:rFonts w:eastAsia="宋体" w:cs="Times"/>
                <w:kern w:val="2"/>
                <w:sz w:val="18"/>
                <w:szCs w:val="18"/>
              </w:rPr>
              <w:t>For the Rel-18 Typ</w:t>
            </w:r>
            <w:r>
              <w:rPr>
                <w:rFonts w:eastAsia="宋体" w:cs="Times"/>
                <w:kern w:val="2"/>
                <w:sz w:val="18"/>
                <w:szCs w:val="18"/>
              </w:rPr>
              <w:t>e-II codebook refinement for high/medium velocities, down-select one from the following codebooks structures:</w:t>
            </w:r>
          </w:p>
          <w:p w14:paraId="721F41E4" w14:textId="77777777" w:rsidR="0089607F" w:rsidRDefault="000813DF">
            <w:pPr>
              <w:widowControl w:val="0"/>
              <w:numPr>
                <w:ilvl w:val="0"/>
                <w:numId w:val="12"/>
              </w:numPr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Alt2A</w:t>
            </w:r>
            <w:proofErr w:type="spellEnd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: Doppler-domain basis commonly selected for all SD/FD bases, e.g. </w: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fldChar w:fldCharType="begin"/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instrText xml:space="preserve"> QUOTE </w:instrText>
            </w:r>
            <w:r w:rsidR="00B55AAB">
              <w:rPr>
                <w:rFonts w:ascii="Times" w:eastAsia="Batang" w:hAnsi="Times" w:cs="Times"/>
                <w:kern w:val="2"/>
                <w:position w:val="-6"/>
                <w:sz w:val="18"/>
                <w:szCs w:val="18"/>
                <w:lang w:val="en-GB" w:eastAsia="en-US"/>
              </w:rPr>
              <w:pict w14:anchorId="0D6516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55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4800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AD4800&quot; wsp:rsidP=&quot;00AD4800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6&quot;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acc&gt;&lt;m:accPr&gt;&lt;m:chr m:val=&quot;?&quot;/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6&quot;/&gt;&lt;/w:rPr&gt;&lt;m:t&gt;2&lt;/m:t&gt;&lt;/m:r&gt;&lt;/m:sub&gt;&lt;/m:sSub&gt;&lt;m:sSup&gt;&lt;m:sSup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pPr&gt;&lt;m:e&gt;&lt;m:r&gt;&lt;w:rPr&gt;&lt;w:rFonts w:ascii=&quot;Cambria Math&quot; w:h-ansi=&quot;Cambria Math&quot;/&gt;&lt;wx:font wx:val=&quot;Cambria Math&quot;/&gt;&lt;w:i/&gt;&lt;w:sz w:val=&quot;18&quot;/&gt;&lt;w:sz-cs w:val=&quot;16&quot;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f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6&quot;/&gt;&lt;/w:rPr&gt;&lt;m:t&gt;?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d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6&quot;/&gt;&lt;/w:rPr&gt;&lt;m:t&gt;)&lt;/m:t&gt;&lt;/m:r&gt;&lt;/m:e&gt;&lt;m:sup&gt;&lt;m:r&gt;&lt;w:rPr&gt;&lt;w:rFonts w:ascii=&quot;Cambria Math&quot; w:h-ansi=&quot;Cambria Math&quot;/&gt;&lt;wx:font wx:val=&quot;Cambria Math&quot;/&gt;&lt;w:i/&gt;&lt;w:sz w:val=&quot;18&quot;/&gt;&lt;w:sz-cs w:val=&quot;16&quot;/&gt;&lt;/w:rPr&gt;&lt;m:t&gt;H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instrText xml:space="preserve"> </w:instrTex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fldChar w:fldCharType="separate"/>
            </w:r>
            <w:r w:rsidR="00B55AAB">
              <w:rPr>
                <w:rFonts w:ascii="Times" w:eastAsia="Batang" w:hAnsi="Times" w:cs="Times"/>
                <w:kern w:val="2"/>
                <w:position w:val="-6"/>
                <w:sz w:val="18"/>
                <w:szCs w:val="18"/>
                <w:lang w:val="en-GB" w:eastAsia="en-US"/>
              </w:rPr>
              <w:pict w14:anchorId="2AA27741">
                <v:shape id="_x0000_i1026" type="#_x0000_t75" style="width:72.55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4800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AD4800&quot; wsp:rsidP=&quot;00AD4800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6&quot;/&gt;&lt;/w:rPr&gt;&lt;m:t&gt;1&lt;/m:t&gt;&lt;/m:r&gt;&lt;/m:sub&gt;&lt;/m:sSub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acc&gt;&lt;m:accPr&gt;&lt;m:chr m:val=&quot;?&quot;/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acc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/m:acc&gt;&lt;/m:e&gt;&lt;m:sub&gt;&lt;m:r&gt;&lt;m:rPr&gt;&lt;m:sty m:val=&quot;p&quot;/&gt;&lt;/m:rPr&gt;&lt;w:rPr&gt;&lt;w:rFonts w:ascii=&quot;Cambria Math&quot; w:h-ansi=&quot;Cambria Math&quot;/&gt;&lt;wx:font wx:val=&quot;Cambria Math&quot;/&gt;&lt;w:sz w:val=&quot;18&quot;/&gt;&lt;w:sz-cs w:val=&quot;16&quot;/&gt;&lt;/w:rPr&gt;&lt;m:t&gt;2&lt;/m:t&gt;&lt;/m:r&gt;&lt;/m:sub&gt;&lt;/m:sSub&gt;&lt;m:sSup&gt;&lt;m:sSup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pPr&gt;&lt;m:e&gt;&lt;m:r&gt;&lt;w:rPr&gt;&lt;w:rFonts w:ascii=&quot;Cambria Math&quot; w:h-ansi=&quot;Cambria Math&quot;/&gt;&lt;wx:font wx:val=&quot;Cambria Math&quot;/&gt;&lt;w:i/&gt;&lt;w:sz w:val=&quot;18&quot;/&gt;&lt;w:sz-cs w:val=&quot;16&quot;/&gt;&lt;/w:rPr&gt;&lt;m:t&gt;(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f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6&quot;/&gt;&lt;/w:rPr&gt;&lt;m:t&gt;?&lt;/m:t&gt;&lt;/m:r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d&lt;/m:t&gt;&lt;/m:r&gt;&lt;/m:sub&gt;&lt;/m:sSub&gt;&lt;m:r&gt;&lt;w:rPr&gt;&lt;w:rFonts w:ascii=&quot;Cambria Math&quot; w:h-ansi=&quot;Cambria Math&quot;/&gt;&lt;wx:font wx:val=&quot;Cambria Math&quot;/&gt;&lt;w:i/&gt;&lt;w:sz w:val=&quot;18&quot;/&gt;&lt;w:sz-cs w:val=&quot;16&quot;/&gt;&lt;/w:rPr&gt;&lt;m:t&gt;)&lt;/m:t&gt;&lt;/m:r&gt;&lt;/m:e&gt;&lt;m:sup&gt;&lt;m:r&gt;&lt;w:rPr&gt;&lt;w:rFonts w:ascii=&quot;Cambria Math&quot; w:h-ansi=&quot;Cambria Math&quot;/&gt;&lt;wx:font wx:val=&quot;Cambria Math&quot;/&gt;&lt;w:i/&gt;&lt;w:sz w:val=&quot;18&quot;/&gt;&lt;w:sz-cs w:val=&quot;16&quot;/&gt;&lt;/w:rPr&gt;&lt;m:t&gt;H&lt;/m:t&gt;&lt;/m:r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fldChar w:fldCharType="end"/>
            </w:r>
          </w:p>
          <w:p w14:paraId="7C92B293" w14:textId="77777777" w:rsidR="0089607F" w:rsidRDefault="000813DF">
            <w:pPr>
              <w:widowControl w:val="0"/>
              <w:numPr>
                <w:ilvl w:val="1"/>
                <w:numId w:val="12"/>
              </w:numPr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Note that </w:t>
            </w:r>
            <w:r>
              <w:rPr>
                <w:rFonts w:ascii="Times" w:eastAsia="Batang" w:hAnsi="Times" w:cs="Times"/>
                <w:iCs/>
                <w:kern w:val="2"/>
                <w:sz w:val="18"/>
                <w:szCs w:val="18"/>
                <w:lang w:val="en-GB" w:eastAsia="en-US"/>
              </w:rPr>
              <w:fldChar w:fldCharType="begin"/>
            </w:r>
            <w:r>
              <w:rPr>
                <w:rFonts w:ascii="Times" w:eastAsia="Batang" w:hAnsi="Times" w:cs="Times"/>
                <w:iCs/>
                <w:kern w:val="2"/>
                <w:sz w:val="18"/>
                <w:szCs w:val="18"/>
                <w:lang w:val="en-GB" w:eastAsia="en-US"/>
              </w:rPr>
              <w:instrText xml:space="preserve"> QUOTE </w:instrText>
            </w:r>
            <w:r w:rsidR="00B55AAB">
              <w:rPr>
                <w:rFonts w:ascii="Times" w:eastAsia="Batang" w:hAnsi="Times" w:cs="Times"/>
                <w:kern w:val="2"/>
                <w:position w:val="-4"/>
                <w:sz w:val="18"/>
                <w:szCs w:val="18"/>
                <w:lang w:val="en-GB" w:eastAsia="en-US"/>
              </w:rPr>
              <w:pict w14:anchorId="47A0E6D5">
                <v:shape id="_x0000_i1027" type="#_x0000_t75" style="width:13.85pt;height:11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3E3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9643E3&quot; wsp:rsidP=&quot;009643E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ascii="Times" w:eastAsia="Batang" w:hAnsi="Times" w:cs="Times"/>
                <w:iCs/>
                <w:kern w:val="2"/>
                <w:sz w:val="18"/>
                <w:szCs w:val="18"/>
                <w:lang w:val="en-GB" w:eastAsia="en-US"/>
              </w:rPr>
              <w:instrText xml:space="preserve"> </w:instrText>
            </w:r>
            <w:r>
              <w:rPr>
                <w:rFonts w:ascii="Times" w:eastAsia="Batang" w:hAnsi="Times" w:cs="Times"/>
                <w:iCs/>
                <w:kern w:val="2"/>
                <w:sz w:val="18"/>
                <w:szCs w:val="18"/>
                <w:lang w:val="en-GB" w:eastAsia="en-US"/>
              </w:rPr>
              <w:fldChar w:fldCharType="separate"/>
            </w:r>
            <w:r w:rsidR="00B55AAB">
              <w:rPr>
                <w:rFonts w:ascii="Times" w:eastAsia="Batang" w:hAnsi="Times" w:cs="Times"/>
                <w:kern w:val="2"/>
                <w:position w:val="-4"/>
                <w:sz w:val="18"/>
                <w:szCs w:val="18"/>
                <w:lang w:val="en-GB" w:eastAsia="en-US"/>
              </w:rPr>
              <w:pict w14:anchorId="4D7861F4">
                <v:shape id="_x0000_i1028" type="#_x0000_t75" style="width:13.85pt;height:11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3E3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9643E3&quot; wsp:rsidP=&quot;009643E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ascii="Times" w:eastAsia="Batang" w:hAnsi="Times" w:cs="Times"/>
                <w:iCs/>
                <w:kern w:val="2"/>
                <w:sz w:val="18"/>
                <w:szCs w:val="18"/>
                <w:lang w:val="en-GB" w:eastAsia="en-US"/>
              </w:rPr>
              <w:fldChar w:fldCharType="end"/>
            </w:r>
            <w:r>
              <w:rPr>
                <w:rFonts w:ascii="Times" w:eastAsia="Batang" w:hAnsi="Times" w:cs="Times"/>
                <w:iCs/>
                <w:kern w:val="2"/>
                <w:sz w:val="18"/>
                <w:szCs w:val="18"/>
                <w:lang w:val="en-GB" w:eastAsia="en-US"/>
              </w:rPr>
              <w:t xml:space="preserve"> </w: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may be the identity as a special </w: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case</w:t>
            </w:r>
          </w:p>
          <w:p w14:paraId="64040A73" w14:textId="77777777" w:rsidR="0089607F" w:rsidRDefault="000813DF">
            <w:pPr>
              <w:widowControl w:val="0"/>
              <w:numPr>
                <w:ilvl w:val="0"/>
                <w:numId w:val="12"/>
              </w:numPr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Alt2B</w:t>
            </w:r>
            <w:proofErr w:type="spellEnd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: Doppler-domain basis independently selected for different SD/FD bases </w:t>
            </w:r>
          </w:p>
          <w:p w14:paraId="0A11C0B0" w14:textId="77777777" w:rsidR="0089607F" w:rsidRDefault="000813DF">
            <w:pPr>
              <w:widowControl w:val="0"/>
              <w:numPr>
                <w:ilvl w:val="1"/>
                <w:numId w:val="12"/>
              </w:numPr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Note that </w: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fldChar w:fldCharType="begin"/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instrText xml:space="preserve"> QUOTE </w:instrText>
            </w:r>
            <w:r w:rsidR="00B55AAB">
              <w:rPr>
                <w:rFonts w:ascii="Times" w:eastAsia="Batang" w:hAnsi="Times" w:cs="Times"/>
                <w:kern w:val="2"/>
                <w:position w:val="-4"/>
                <w:sz w:val="18"/>
                <w:szCs w:val="18"/>
                <w:lang w:val="en-GB" w:eastAsia="en-US"/>
              </w:rPr>
              <w:pict w14:anchorId="565499F5">
                <v:shape id="_x0000_i1029" type="#_x0000_t75" style="width:13.85pt;height:11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07C1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E307C1&quot; wsp:rsidP=&quot;00E307C1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instrText xml:space="preserve"> </w:instrTex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fldChar w:fldCharType="separate"/>
            </w:r>
            <w:r w:rsidR="00B55AAB">
              <w:rPr>
                <w:rFonts w:ascii="Times" w:eastAsia="Batang" w:hAnsi="Times" w:cs="Times"/>
                <w:kern w:val="2"/>
                <w:position w:val="-4"/>
                <w:sz w:val="18"/>
                <w:szCs w:val="18"/>
                <w:lang w:val="en-GB" w:eastAsia="en-US"/>
              </w:rPr>
              <w:pict w14:anchorId="2DC6E694">
                <v:shape id="_x0000_i1030" type="#_x0000_t75" style="width:13.85pt;height:11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07C1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E307C1&quot; wsp:rsidP=&quot;00E307C1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fldChar w:fldCharType="end"/>
            </w: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 may be the identity as a special case</w:t>
            </w:r>
          </w:p>
          <w:p w14:paraId="09E0AF84" w14:textId="77777777" w:rsidR="0089607F" w:rsidRDefault="000813DF">
            <w:pPr>
              <w:widowControl w:val="0"/>
              <w:numPr>
                <w:ilvl w:val="0"/>
                <w:numId w:val="12"/>
              </w:numPr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>Alt3</w:t>
            </w:r>
            <w:proofErr w:type="spellEnd"/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 xml:space="preserve">. </w: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 w:eastAsia="en-US"/>
              </w:rPr>
              <w:t>Reuse</w: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>Rel</w:t>
            </w:r>
            <w:proofErr w:type="spellEnd"/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>-16/17 (F)</w:t>
            </w:r>
            <w:proofErr w:type="spellStart"/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>eType</w:t>
            </w:r>
            <w:proofErr w:type="spellEnd"/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 xml:space="preserve">-II codebook with multiple </w: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instrText xml:space="preserve"> QUOTE </w:instrText>
            </w:r>
            <w:r w:rsidR="00B55AAB">
              <w:rPr>
                <w:rFonts w:ascii="Times" w:eastAsia="Batang" w:hAnsi="Times" w:cs="Times"/>
                <w:kern w:val="2"/>
                <w:position w:val="-5"/>
                <w:sz w:val="18"/>
                <w:szCs w:val="18"/>
                <w:lang w:val="en-GB" w:eastAsia="en-US"/>
              </w:rPr>
              <w:pict w14:anchorId="039A2B25">
                <v:shape id="_x0000_i1031" type="#_x0000_t75" style="width:14.4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327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CB2327&quot; wsp:rsidP=&quot;00CB2327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instrText xml:space="preserve"> </w:instrTex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separate"/>
            </w:r>
            <w:r w:rsidR="00B55AAB">
              <w:rPr>
                <w:rFonts w:ascii="Times" w:eastAsia="Batang" w:hAnsi="Times" w:cs="Times"/>
                <w:kern w:val="2"/>
                <w:position w:val="-5"/>
                <w:sz w:val="18"/>
                <w:szCs w:val="18"/>
                <w:lang w:val="en-GB" w:eastAsia="en-US"/>
              </w:rPr>
              <w:pict w14:anchorId="1A0FF4E9">
                <v:shape id="_x0000_i1032" type="#_x0000_t75" style="width:14.4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327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CB2327&quot; wsp:rsidP=&quot;00CB2327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end"/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 xml:space="preserve"> and a single </w: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instrText xml:space="preserve"> QUOTE </w:instrText>
            </w:r>
            <w:r w:rsidR="00B55AAB">
              <w:rPr>
                <w:rFonts w:ascii="Times" w:eastAsia="Batang" w:hAnsi="Times" w:cs="Times"/>
                <w:kern w:val="2"/>
                <w:position w:val="-5"/>
                <w:sz w:val="18"/>
                <w:szCs w:val="18"/>
                <w:lang w:val="en-GB" w:eastAsia="en-US"/>
              </w:rPr>
              <w:pict w14:anchorId="4077A3CE">
                <v:shape id="_x0000_i1033" type="#_x0000_t75" style="width:13.85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B6218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FB6218&quot; wsp:rsidP=&quot;00FB6218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instrText xml:space="preserve"> </w:instrTex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Times" w:eastAsia="Batang" w:hAnsi="Times" w:cs="Times"/>
                <w:kern w:val="2"/>
                <w:position w:val="-5"/>
                <w:sz w:val="18"/>
                <w:szCs w:val="18"/>
                <w:lang w:val="en-GB" w:eastAsia="en-US"/>
              </w:rPr>
              <w:pict w14:anchorId="214CBB21">
                <v:shape id="_x0000_i1034" type="#_x0000_t75" style="width:13.85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B6218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FB6218&quot; wsp:rsidP=&quot;00FB6218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end"/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 xml:space="preserve"> and </w: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instrText xml:space="preserve"> QUOTE </w:instrText>
            </w:r>
            <w:r w:rsidR="00B55AAB">
              <w:rPr>
                <w:rFonts w:ascii="Times" w:eastAsia="Batang" w:hAnsi="Times" w:cs="Times"/>
                <w:kern w:val="2"/>
                <w:position w:val="-8"/>
                <w:sz w:val="18"/>
                <w:szCs w:val="18"/>
                <w:lang w:val="en-GB" w:eastAsia="en-US"/>
              </w:rPr>
              <w:pict w14:anchorId="7F5EF8F9">
                <v:shape id="_x0000_i1035" type="#_x0000_t75" style="width:13.85pt;height:13.3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31D3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7E31D3&quot; wsp:rsidP=&quot;007E31D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f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instrText xml:space="preserve"> </w:instrTex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separate"/>
            </w:r>
            <w:r>
              <w:rPr>
                <w:rFonts w:ascii="Times" w:eastAsia="Batang" w:hAnsi="Times" w:cs="Times"/>
                <w:kern w:val="2"/>
                <w:position w:val="-8"/>
                <w:sz w:val="18"/>
                <w:szCs w:val="18"/>
                <w:lang w:val="en-GB" w:eastAsia="en-US"/>
              </w:rPr>
              <w:pict w14:anchorId="58FB4BC5">
                <v:shape id="_x0000_i1036" type="#_x0000_t75" style="width:13.85pt;height:13.3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31D3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7E31D3&quot; wsp:rsidP=&quot;007E31D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f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fldChar w:fldCharType="end"/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/>
              </w:rPr>
              <w:t xml:space="preserve"> report.</w:t>
            </w:r>
          </w:p>
          <w:p w14:paraId="1C814ADE" w14:textId="77777777" w:rsidR="0089607F" w:rsidRDefault="0089607F">
            <w:pPr>
              <w:snapToGrid w:val="0"/>
              <w:spacing w:after="120" w:line="240" w:lineRule="auto"/>
              <w:rPr>
                <w:sz w:val="18"/>
                <w:szCs w:val="18"/>
              </w:rPr>
            </w:pPr>
          </w:p>
          <w:p w14:paraId="2721FA58" w14:textId="77777777" w:rsidR="0089607F" w:rsidRDefault="000813DF">
            <w:pPr>
              <w:snapToGrid w:val="0"/>
              <w:spacing w:before="120" w:after="0"/>
              <w:rPr>
                <w:rFonts w:eastAsia="宋体" w:cs="Times"/>
                <w:kern w:val="2"/>
                <w:sz w:val="18"/>
                <w:szCs w:val="18"/>
              </w:rPr>
            </w:pPr>
            <w:proofErr w:type="spellStart"/>
            <w:r>
              <w:rPr>
                <w:rFonts w:cs="Times"/>
                <w:b/>
                <w:bCs/>
                <w:sz w:val="18"/>
                <w:szCs w:val="18"/>
                <w:u w:val="single"/>
              </w:rPr>
              <w:t>Agreement</w:t>
            </w:r>
            <w:r>
              <w:rPr>
                <w:rFonts w:eastAsia="宋体" w:cs="Times" w:hint="eastAsia"/>
                <w:b/>
                <w:bCs/>
                <w:sz w:val="18"/>
                <w:szCs w:val="18"/>
                <w:u w:val="single"/>
              </w:rPr>
              <w:t>#3</w:t>
            </w:r>
            <w:proofErr w:type="spellEnd"/>
            <w:r>
              <w:rPr>
                <w:rFonts w:eastAsia="宋体" w:cs="Times" w:hint="eastAsia"/>
                <w:b/>
                <w:bCs/>
                <w:sz w:val="18"/>
                <w:szCs w:val="18"/>
                <w:u w:val="single"/>
              </w:rPr>
              <w:t xml:space="preserve"> </w:t>
            </w:r>
            <w:r>
              <w:rPr>
                <w:rFonts w:eastAsia="宋体" w:cs="Times" w:hint="eastAsia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RAN1#1</w:t>
            </w:r>
            <w:r>
              <w:rPr>
                <w:rFonts w:eastAsia="宋体" w:hint="eastAsia"/>
                <w:sz w:val="18"/>
                <w:szCs w:val="18"/>
              </w:rPr>
              <w:t>10</w:t>
            </w:r>
            <w:proofErr w:type="spellEnd"/>
            <w:r>
              <w:rPr>
                <w:rFonts w:eastAsia="宋体" w:cs="Times" w:hint="eastAsia"/>
                <w:b/>
                <w:bCs/>
                <w:sz w:val="18"/>
                <w:szCs w:val="18"/>
              </w:rPr>
              <w:t>)</w:t>
            </w:r>
          </w:p>
          <w:p w14:paraId="5D8DD7AF" w14:textId="77777777" w:rsidR="0089607F" w:rsidRDefault="000813DF">
            <w:pPr>
              <w:widowControl w:val="0"/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18"/>
              </w:rPr>
            </w:pPr>
            <w:r>
              <w:rPr>
                <w:rFonts w:eastAsia="宋体" w:cs="Times"/>
                <w:kern w:val="2"/>
                <w:sz w:val="18"/>
                <w:szCs w:val="18"/>
              </w:rPr>
              <w:t>For the Rel-18 Type-II codebook refinement for high/medium velocities, on the DD/TD basis waveforms:</w:t>
            </w:r>
          </w:p>
          <w:p w14:paraId="25984CFC" w14:textId="77777777" w:rsidR="0089607F" w:rsidRDefault="000813DF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Down-select or combine from the following Doppler-/time-domain basis waveforms:</w:t>
            </w:r>
          </w:p>
          <w:p w14:paraId="5ECE356A" w14:textId="77777777" w:rsidR="0089607F" w:rsidRDefault="000813DF">
            <w:pPr>
              <w:widowControl w:val="0"/>
              <w:numPr>
                <w:ilvl w:val="1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Alt1</w:t>
            </w:r>
            <w:proofErr w:type="spellEnd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. Orthogonal </w:t>
            </w:r>
            <w:proofErr w:type="spellStart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DFT</w:t>
            </w:r>
            <w:proofErr w:type="spellEnd"/>
          </w:p>
          <w:p w14:paraId="27E4037E" w14:textId="77777777" w:rsidR="0089607F" w:rsidRDefault="000813DF">
            <w:pPr>
              <w:widowControl w:val="0"/>
              <w:numPr>
                <w:ilvl w:val="2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TBD (by </w:t>
            </w:r>
            <w:proofErr w:type="spellStart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RAN1#110bis</w:t>
            </w:r>
            <w:proofErr w:type="spellEnd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): whether rotation is used or not</w:t>
            </w:r>
          </w:p>
          <w:p w14:paraId="7166C665" w14:textId="77777777" w:rsidR="0089607F" w:rsidRDefault="000813DF">
            <w:pPr>
              <w:widowControl w:val="0"/>
              <w:numPr>
                <w:ilvl w:val="2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lastRenderedPageBreak/>
              <w:t>FFS: identical or different rotation factors for different SD components</w:t>
            </w:r>
          </w:p>
          <w:p w14:paraId="0ED617CA" w14:textId="77777777" w:rsidR="0089607F" w:rsidRDefault="000813DF">
            <w:pPr>
              <w:widowControl w:val="0"/>
              <w:numPr>
                <w:ilvl w:val="1"/>
                <w:numId w:val="13"/>
              </w:numPr>
              <w:suppressAutoHyphens/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>Alt2</w:t>
            </w:r>
            <w:proofErr w:type="spellEnd"/>
            <w:r>
              <w:rPr>
                <w:rFonts w:ascii="Times" w:eastAsia="Batang" w:hAnsi="Times" w:cs="Times"/>
                <w:kern w:val="2"/>
                <w:sz w:val="18"/>
                <w:szCs w:val="18"/>
                <w:lang w:val="en-GB" w:eastAsia="en-US"/>
              </w:rPr>
              <w:t xml:space="preserve">. </w:t>
            </w:r>
            <w:r>
              <w:rPr>
                <w:rFonts w:ascii="Times" w:eastAsia="Times New Roman" w:hAnsi="Times" w:cs="Times"/>
                <w:kern w:val="2"/>
                <w:sz w:val="18"/>
                <w:szCs w:val="18"/>
                <w:lang w:val="en-GB" w:eastAsia="en-US"/>
              </w:rPr>
              <w:t>Identity (i.e. no Doppler-/time-domain compression)</w:t>
            </w:r>
          </w:p>
          <w:p w14:paraId="465B670A" w14:textId="77777777" w:rsidR="0089607F" w:rsidRDefault="000813DF">
            <w:pPr>
              <w:widowControl w:val="0"/>
              <w:numPr>
                <w:ilvl w:val="0"/>
                <w:numId w:val="14"/>
              </w:numPr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18"/>
              </w:rPr>
            </w:pPr>
            <w:r>
              <w:rPr>
                <w:rFonts w:eastAsia="宋体" w:cs="Times"/>
                <w:kern w:val="2"/>
                <w:sz w:val="18"/>
                <w:szCs w:val="18"/>
              </w:rPr>
              <w:t>FFS: Whether Doppler-/time-domain (DD/TD) basis vector length (</w:t>
            </w:r>
            <w:proofErr w:type="spellStart"/>
            <w:r>
              <w:rPr>
                <w:rFonts w:eastAsia="宋体" w:cs="Times"/>
                <w:i/>
                <w:kern w:val="2"/>
                <w:sz w:val="18"/>
                <w:szCs w:val="18"/>
              </w:rPr>
              <w:t>N</w:t>
            </w:r>
            <w:r>
              <w:rPr>
                <w:rFonts w:eastAsia="宋体" w:cs="Times"/>
                <w:kern w:val="2"/>
                <w:sz w:val="18"/>
                <w:szCs w:val="18"/>
                <w:vertAlign w:val="subscript"/>
              </w:rPr>
              <w:t>4</w:t>
            </w:r>
            <w:proofErr w:type="spellEnd"/>
            <w:r>
              <w:rPr>
                <w:rFonts w:eastAsia="宋体" w:cs="Times"/>
                <w:kern w:val="2"/>
                <w:sz w:val="18"/>
                <w:szCs w:val="18"/>
              </w:rPr>
              <w:t xml:space="preserve">) is </w:t>
            </w:r>
            <w:proofErr w:type="spellStart"/>
            <w:r>
              <w:rPr>
                <w:rFonts w:eastAsia="宋体" w:cs="Times"/>
                <w:kern w:val="2"/>
                <w:sz w:val="18"/>
                <w:szCs w:val="18"/>
              </w:rPr>
              <w:t>RRC</w:t>
            </w:r>
            <w:proofErr w:type="spellEnd"/>
            <w:r>
              <w:rPr>
                <w:rFonts w:eastAsia="宋体" w:cs="Times"/>
                <w:kern w:val="2"/>
                <w:sz w:val="18"/>
                <w:szCs w:val="18"/>
              </w:rPr>
              <w:t>-confi</w:t>
            </w:r>
            <w:r>
              <w:rPr>
                <w:rFonts w:eastAsia="宋体" w:cs="Times"/>
                <w:kern w:val="2"/>
                <w:sz w:val="18"/>
                <w:szCs w:val="18"/>
              </w:rPr>
              <w:t>gured or reported by the UE</w:t>
            </w:r>
          </w:p>
          <w:p w14:paraId="3B8CCF7D" w14:textId="77777777" w:rsidR="0089607F" w:rsidRDefault="000813DF">
            <w:pPr>
              <w:widowControl w:val="0"/>
              <w:numPr>
                <w:ilvl w:val="0"/>
                <w:numId w:val="14"/>
              </w:numPr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18"/>
              </w:rPr>
            </w:pPr>
            <w:r>
              <w:rPr>
                <w:rFonts w:eastAsia="宋体" w:cs="Times"/>
                <w:kern w:val="2"/>
                <w:sz w:val="18"/>
                <w:szCs w:val="18"/>
              </w:rPr>
              <w:t xml:space="preserve">FFS: Whether the number of selected DD/TD basis vectors (for </w:t>
            </w:r>
            <w:proofErr w:type="spellStart"/>
            <w:r>
              <w:rPr>
                <w:rFonts w:eastAsia="宋体" w:cs="Times"/>
                <w:kern w:val="2"/>
                <w:sz w:val="18"/>
                <w:szCs w:val="18"/>
              </w:rPr>
              <w:t>Alt1</w:t>
            </w:r>
            <w:proofErr w:type="spellEnd"/>
            <w:r>
              <w:rPr>
                <w:rFonts w:eastAsia="宋体" w:cs="Times"/>
                <w:kern w:val="2"/>
                <w:sz w:val="18"/>
                <w:szCs w:val="18"/>
              </w:rPr>
              <w:t xml:space="preserve">) is </w:t>
            </w:r>
            <w:proofErr w:type="spellStart"/>
            <w:r>
              <w:rPr>
                <w:rFonts w:eastAsia="宋体" w:cs="Times"/>
                <w:kern w:val="2"/>
                <w:sz w:val="18"/>
                <w:szCs w:val="18"/>
              </w:rPr>
              <w:t>RRC</w:t>
            </w:r>
            <w:proofErr w:type="spellEnd"/>
            <w:r>
              <w:rPr>
                <w:rFonts w:eastAsia="宋体" w:cs="Times"/>
                <w:kern w:val="2"/>
                <w:sz w:val="18"/>
                <w:szCs w:val="18"/>
              </w:rPr>
              <w:t>-configured or reported by the UE</w:t>
            </w:r>
          </w:p>
          <w:p w14:paraId="2400B49F" w14:textId="77777777" w:rsidR="0089607F" w:rsidRDefault="0089607F">
            <w:pPr>
              <w:snapToGrid w:val="0"/>
              <w:spacing w:after="120" w:line="240" w:lineRule="auto"/>
            </w:pPr>
          </w:p>
        </w:tc>
      </w:tr>
    </w:tbl>
    <w:p w14:paraId="79F8A7C4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/>
        </w:rPr>
      </w:pPr>
      <w:r>
        <w:lastRenderedPageBreak/>
        <w:t xml:space="preserve">Regarding codebook for this enhancement, we think that both of Rel-16 </w:t>
      </w:r>
      <w:proofErr w:type="spellStart"/>
      <w:r>
        <w:t>eType</w:t>
      </w:r>
      <w:proofErr w:type="spellEnd"/>
      <w:r>
        <w:t xml:space="preserve">-II regular codebook and Rel-17 </w:t>
      </w:r>
      <w:proofErr w:type="spellStart"/>
      <w:r>
        <w:t>FeType</w:t>
      </w:r>
      <w:proofErr w:type="spellEnd"/>
      <w:r>
        <w:t>-II po</w:t>
      </w:r>
      <w:r>
        <w:t xml:space="preserve">rt selection (PS) codebook should be considered well due to the fact that they may accommodate different NW architectures/scenarios. Then, considering that Rel-17 </w:t>
      </w:r>
      <w:proofErr w:type="spellStart"/>
      <w:r>
        <w:t>FeType</w:t>
      </w:r>
      <w:proofErr w:type="spellEnd"/>
      <w:r>
        <w:t xml:space="preserve">-II port selection (PS) codebook can be assumed as a special enhancement (a simplified </w:t>
      </w:r>
      <w:r>
        <w:t xml:space="preserve">procedure) of Rel-16 </w:t>
      </w:r>
      <w:proofErr w:type="spellStart"/>
      <w:r>
        <w:t>eType</w:t>
      </w:r>
      <w:proofErr w:type="spellEnd"/>
      <w:r>
        <w:t xml:space="preserve">-II regular codebook, we tend to agree that Rel-16 </w:t>
      </w:r>
      <w:proofErr w:type="spellStart"/>
      <w:r>
        <w:t>eType</w:t>
      </w:r>
      <w:proofErr w:type="spellEnd"/>
      <w:r>
        <w:t xml:space="preserve">-II regular codebook should be treated firstly, and after it is stable, we may further review the corresponding enhancements on Rel-17 </w:t>
      </w:r>
      <w:proofErr w:type="spellStart"/>
      <w:r>
        <w:t>FeType</w:t>
      </w:r>
      <w:proofErr w:type="spellEnd"/>
      <w:r>
        <w:t>-II port selection (PS) codebook.</w:t>
      </w:r>
    </w:p>
    <w:p w14:paraId="53490FB9" w14:textId="77777777" w:rsidR="0089607F" w:rsidRDefault="000813DF">
      <w:pPr>
        <w:snapToGrid w:val="0"/>
        <w:spacing w:beforeLines="30" w:before="72" w:afterLines="30" w:after="72" w:line="300" w:lineRule="auto"/>
        <w:jc w:val="both"/>
        <w:rPr>
          <w:rFonts w:cs="Times"/>
          <w:i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</w:rPr>
        <w:t>1</w:t>
      </w:r>
      <w:r>
        <w:rPr>
          <w:rFonts w:hint="eastAsia"/>
          <w:b/>
          <w:i/>
        </w:rPr>
        <w:t xml:space="preserve">: </w:t>
      </w:r>
      <w:r>
        <w:rPr>
          <w:i/>
        </w:rPr>
        <w:t xml:space="preserve">Regarding work scope of Type-II codebook refinement for high/medium velocities, both </w:t>
      </w:r>
      <w:r>
        <w:rPr>
          <w:rFonts w:cs="Times"/>
          <w:i/>
        </w:rPr>
        <w:t xml:space="preserve">Rel-16 </w:t>
      </w:r>
      <w:proofErr w:type="spellStart"/>
      <w:r>
        <w:rPr>
          <w:rFonts w:cs="Times"/>
          <w:i/>
        </w:rPr>
        <w:t>eType</w:t>
      </w:r>
      <w:proofErr w:type="spellEnd"/>
      <w:r>
        <w:rPr>
          <w:rFonts w:cs="Times"/>
          <w:i/>
        </w:rPr>
        <w:t xml:space="preserve">-II regular codebook and Rel-17 </w:t>
      </w:r>
      <w:proofErr w:type="spellStart"/>
      <w:r>
        <w:rPr>
          <w:rFonts w:cs="Times"/>
          <w:i/>
        </w:rPr>
        <w:t>FeType</w:t>
      </w:r>
      <w:proofErr w:type="spellEnd"/>
      <w:r>
        <w:rPr>
          <w:rFonts w:cs="Times"/>
          <w:i/>
        </w:rPr>
        <w:t>-II port selection (PS) codebook should be involved</w:t>
      </w:r>
    </w:p>
    <w:p w14:paraId="34ED206C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Lines="30" w:before="72" w:afterLines="30" w:after="72" w:line="300" w:lineRule="auto"/>
        <w:ind w:firstLineChars="0"/>
        <w:jc w:val="both"/>
        <w:rPr>
          <w:rFonts w:cs="Times"/>
          <w:i/>
        </w:rPr>
      </w:pPr>
      <w:r>
        <w:rPr>
          <w:rFonts w:cs="Times"/>
          <w:i/>
        </w:rPr>
        <w:t xml:space="preserve">For sake of moving forward this topic well, the </w:t>
      </w:r>
      <w:r>
        <w:rPr>
          <w:rFonts w:cs="Times"/>
          <w:i/>
        </w:rPr>
        <w:t xml:space="preserve">corresponding enhancements on Rel-16 </w:t>
      </w:r>
      <w:proofErr w:type="spellStart"/>
      <w:r>
        <w:rPr>
          <w:rFonts w:cs="Times"/>
          <w:i/>
        </w:rPr>
        <w:t>eType</w:t>
      </w:r>
      <w:proofErr w:type="spellEnd"/>
      <w:r>
        <w:rPr>
          <w:rFonts w:cs="Times"/>
          <w:i/>
        </w:rPr>
        <w:t>-II regular codebook can be treated firstly.</w:t>
      </w:r>
    </w:p>
    <w:p w14:paraId="08019E83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/>
          <w:kern w:val="2"/>
          <w:szCs w:val="20"/>
        </w:rPr>
      </w:pPr>
      <w:r>
        <w:rPr>
          <w:rFonts w:eastAsia="宋体"/>
          <w:szCs w:val="20"/>
        </w:rPr>
        <w:t xml:space="preserve">Regarding codebook structures, described as </w:t>
      </w:r>
      <w:proofErr w:type="spellStart"/>
      <w:r>
        <w:rPr>
          <w:rFonts w:eastAsia="宋体"/>
          <w:szCs w:val="20"/>
        </w:rPr>
        <w:t>Alt3</w:t>
      </w:r>
      <w:proofErr w:type="spellEnd"/>
      <w:r>
        <w:rPr>
          <w:rFonts w:eastAsia="宋体"/>
          <w:szCs w:val="20"/>
        </w:rPr>
        <w:t xml:space="preserve"> in </w:t>
      </w:r>
      <w:proofErr w:type="spellStart"/>
      <w:r>
        <w:rPr>
          <w:rFonts w:eastAsia="宋体"/>
          <w:szCs w:val="20"/>
        </w:rPr>
        <w:t>Agreement#2</w:t>
      </w:r>
      <w:proofErr w:type="spellEnd"/>
      <w:r>
        <w:rPr>
          <w:rFonts w:eastAsia="宋体"/>
          <w:szCs w:val="20"/>
        </w:rPr>
        <w:t>, r</w:t>
      </w:r>
      <w:proofErr w:type="spellStart"/>
      <w:r>
        <w:rPr>
          <w:rFonts w:eastAsia="Times New Roman"/>
          <w:szCs w:val="20"/>
          <w:lang w:val="en-GB" w:eastAsia="en-US"/>
        </w:rPr>
        <w:t>eus</w:t>
      </w:r>
      <w:r>
        <w:rPr>
          <w:rFonts w:eastAsia="宋体"/>
          <w:szCs w:val="20"/>
        </w:rPr>
        <w:t>ing</w:t>
      </w:r>
      <w:proofErr w:type="spellEnd"/>
      <w:r>
        <w:rPr>
          <w:rFonts w:eastAsia="Times New Roman"/>
          <w:szCs w:val="20"/>
          <w:lang w:val="en-GB"/>
        </w:rPr>
        <w:t xml:space="preserve"> </w:t>
      </w:r>
      <w:proofErr w:type="spellStart"/>
      <w:r>
        <w:rPr>
          <w:rFonts w:eastAsia="Times New Roman"/>
          <w:szCs w:val="20"/>
          <w:lang w:val="en-GB"/>
        </w:rPr>
        <w:t>Rel</w:t>
      </w:r>
      <w:proofErr w:type="spellEnd"/>
      <w:r>
        <w:rPr>
          <w:rFonts w:eastAsia="Times New Roman"/>
          <w:szCs w:val="20"/>
          <w:lang w:val="en-GB"/>
        </w:rPr>
        <w:t>-16/17 (F)</w:t>
      </w:r>
      <w:proofErr w:type="spellStart"/>
      <w:r>
        <w:rPr>
          <w:rFonts w:eastAsia="Times New Roman"/>
          <w:szCs w:val="20"/>
          <w:lang w:val="en-GB"/>
        </w:rPr>
        <w:t>eType</w:t>
      </w:r>
      <w:proofErr w:type="spellEnd"/>
      <w:r>
        <w:rPr>
          <w:rFonts w:eastAsia="Times New Roman"/>
          <w:szCs w:val="20"/>
          <w:lang w:val="en-GB"/>
        </w:rPr>
        <w:t xml:space="preserve">-II codebook with multiple </w:t>
      </w:r>
      <w:r>
        <w:rPr>
          <w:rFonts w:eastAsia="Times New Roman"/>
          <w:szCs w:val="20"/>
          <w:lang w:val="en-GB"/>
        </w:rPr>
        <w:fldChar w:fldCharType="begin"/>
      </w:r>
      <w:r>
        <w:rPr>
          <w:rFonts w:eastAsia="Times New Roman"/>
          <w:szCs w:val="20"/>
          <w:lang w:val="en-GB"/>
        </w:rPr>
        <w:instrText xml:space="preserve"> QUOTE </w:instrText>
      </w:r>
      <w:r w:rsidR="00B55AAB">
        <w:rPr>
          <w:rFonts w:eastAsia="Batang"/>
          <w:position w:val="-5"/>
          <w:szCs w:val="20"/>
          <w:lang w:val="en-GB" w:eastAsia="en-US"/>
        </w:rPr>
        <w:pict w14:anchorId="5CA695C9">
          <v:shape id="_x0000_i1037" type="#_x0000_t75" style="width:14.4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327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CB2327&quot; wsp:rsidP=&quot;00CB2327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>
        <w:rPr>
          <w:rFonts w:eastAsia="Times New Roman"/>
          <w:szCs w:val="20"/>
          <w:lang w:val="en-GB"/>
        </w:rPr>
        <w:instrText xml:space="preserve"> </w:instrText>
      </w:r>
      <w:r>
        <w:rPr>
          <w:rFonts w:eastAsia="Times New Roman"/>
          <w:szCs w:val="20"/>
          <w:lang w:val="en-GB"/>
        </w:rPr>
        <w:fldChar w:fldCharType="separate"/>
      </w:r>
      <w:r w:rsidR="00B55AAB">
        <w:rPr>
          <w:rFonts w:eastAsia="Batang"/>
          <w:position w:val="-5"/>
          <w:szCs w:val="20"/>
          <w:lang w:val="en-GB" w:eastAsia="en-US"/>
        </w:rPr>
        <w:pict w14:anchorId="2B2CC291">
          <v:shape id="_x0000_i1038" type="#_x0000_t75" style="width:14.4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327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CB2327&quot; wsp:rsidP=&quot;00CB2327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>
        <w:rPr>
          <w:rFonts w:eastAsia="Times New Roman"/>
          <w:szCs w:val="20"/>
          <w:lang w:val="en-GB"/>
        </w:rPr>
        <w:fldChar w:fldCharType="end"/>
      </w:r>
      <w:r>
        <w:rPr>
          <w:rFonts w:eastAsia="Times New Roman"/>
          <w:szCs w:val="20"/>
          <w:lang w:val="en-GB"/>
        </w:rPr>
        <w:t xml:space="preserve"> and a single </w:t>
      </w:r>
      <w:r>
        <w:rPr>
          <w:rFonts w:eastAsia="Times New Roman"/>
          <w:szCs w:val="20"/>
          <w:lang w:val="en-GB"/>
        </w:rPr>
        <w:fldChar w:fldCharType="begin"/>
      </w:r>
      <w:r>
        <w:rPr>
          <w:rFonts w:eastAsia="Times New Roman"/>
          <w:szCs w:val="20"/>
          <w:lang w:val="en-GB"/>
        </w:rPr>
        <w:instrText xml:space="preserve"> QUOTE </w:instrText>
      </w:r>
      <w:r w:rsidR="00B55AAB">
        <w:rPr>
          <w:rFonts w:eastAsia="Batang"/>
          <w:position w:val="-5"/>
          <w:szCs w:val="20"/>
          <w:lang w:val="en-GB" w:eastAsia="en-US"/>
        </w:rPr>
        <w:pict w14:anchorId="63456A92">
          <v:shape id="_x0000_i1039" type="#_x0000_t75" style="width:13.85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B6218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FB6218&quot; wsp:rsidP=&quot;00FB6218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eastAsia="Times New Roman"/>
          <w:szCs w:val="20"/>
          <w:lang w:val="en-GB"/>
        </w:rPr>
        <w:instrText xml:space="preserve"> </w:instrText>
      </w:r>
      <w:r>
        <w:rPr>
          <w:rFonts w:eastAsia="Times New Roman"/>
          <w:szCs w:val="20"/>
          <w:lang w:val="en-GB"/>
        </w:rPr>
        <w:fldChar w:fldCharType="separate"/>
      </w:r>
      <w:r w:rsidR="00B55AAB">
        <w:rPr>
          <w:rFonts w:eastAsia="Batang"/>
          <w:position w:val="-5"/>
          <w:szCs w:val="20"/>
          <w:lang w:val="en-GB" w:eastAsia="en-US"/>
        </w:rPr>
        <w:pict w14:anchorId="60FC4A75">
          <v:shape id="_x0000_i1040" type="#_x0000_t75" style="width:13.85pt;height:11.6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B6218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FB6218&quot; wsp:rsidP=&quot;00FB6218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eastAsia="Times New Roman"/>
          <w:szCs w:val="20"/>
          <w:lang w:val="en-GB"/>
        </w:rPr>
        <w:fldChar w:fldCharType="end"/>
      </w:r>
      <w:r>
        <w:rPr>
          <w:rFonts w:eastAsia="Times New Roman"/>
          <w:szCs w:val="20"/>
          <w:lang w:val="en-GB"/>
        </w:rPr>
        <w:t xml:space="preserve"> and </w:t>
      </w:r>
      <w:r>
        <w:rPr>
          <w:rFonts w:eastAsia="Times New Roman"/>
          <w:szCs w:val="20"/>
          <w:lang w:val="en-GB"/>
        </w:rPr>
        <w:fldChar w:fldCharType="begin"/>
      </w:r>
      <w:r>
        <w:rPr>
          <w:rFonts w:eastAsia="Times New Roman"/>
          <w:szCs w:val="20"/>
          <w:lang w:val="en-GB"/>
        </w:rPr>
        <w:instrText xml:space="preserve"> QUOTE </w:instrText>
      </w:r>
      <w:r w:rsidR="00B55AAB">
        <w:rPr>
          <w:rFonts w:eastAsia="Batang"/>
          <w:position w:val="-8"/>
          <w:szCs w:val="20"/>
          <w:lang w:val="en-GB" w:eastAsia="en-US"/>
        </w:rPr>
        <w:pict w14:anchorId="36635FD2">
          <v:shape id="_x0000_i1041" type="#_x0000_t75" style="width:13.85pt;height:13.3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31D3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7E31D3&quot; wsp:rsidP=&quot;007E31D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f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eastAsia="Times New Roman"/>
          <w:szCs w:val="20"/>
          <w:lang w:val="en-GB"/>
        </w:rPr>
        <w:instrText xml:space="preserve"> </w:instrText>
      </w:r>
      <w:r>
        <w:rPr>
          <w:rFonts w:eastAsia="Times New Roman"/>
          <w:szCs w:val="20"/>
          <w:lang w:val="en-GB"/>
        </w:rPr>
        <w:fldChar w:fldCharType="separate"/>
      </w:r>
      <w:r w:rsidR="00B55AAB">
        <w:rPr>
          <w:rFonts w:eastAsia="Batang"/>
          <w:position w:val="-8"/>
          <w:szCs w:val="20"/>
          <w:lang w:val="en-GB" w:eastAsia="en-US"/>
        </w:rPr>
        <w:pict w14:anchorId="01BC3070">
          <v:shape id="_x0000_i1042" type="#_x0000_t75" style="width:13.85pt;height:13.3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31D3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7E31D3&quot; wsp:rsidP=&quot;007E31D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f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eastAsia="Times New Roman"/>
          <w:szCs w:val="20"/>
          <w:lang w:val="en-GB"/>
        </w:rPr>
        <w:fldChar w:fldCharType="end"/>
      </w:r>
      <w:r>
        <w:rPr>
          <w:rFonts w:eastAsia="Times New Roman"/>
          <w:szCs w:val="20"/>
          <w:lang w:val="en-GB"/>
        </w:rPr>
        <w:t xml:space="preserve"> </w:t>
      </w:r>
      <w:r>
        <w:rPr>
          <w:rFonts w:eastAsia="Times New Roman"/>
          <w:szCs w:val="20"/>
        </w:rPr>
        <w:t xml:space="preserve"> would cost massive overhead, compared to </w:t>
      </w:r>
      <w:proofErr w:type="spellStart"/>
      <w:r>
        <w:rPr>
          <w:rFonts w:eastAsia="Times New Roman"/>
          <w:szCs w:val="20"/>
        </w:rPr>
        <w:t>Alt2A</w:t>
      </w:r>
      <w:proofErr w:type="spellEnd"/>
      <w:r>
        <w:rPr>
          <w:rFonts w:eastAsia="Times New Roman"/>
          <w:szCs w:val="20"/>
        </w:rPr>
        <w:t xml:space="preserve"> and </w:t>
      </w:r>
      <w:proofErr w:type="spellStart"/>
      <w:r>
        <w:rPr>
          <w:rFonts w:eastAsia="Times New Roman"/>
          <w:szCs w:val="20"/>
        </w:rPr>
        <w:t>Alt2B</w:t>
      </w:r>
      <w:proofErr w:type="spellEnd"/>
      <w:r>
        <w:rPr>
          <w:rFonts w:eastAsia="Times New Roman"/>
          <w:szCs w:val="20"/>
        </w:rPr>
        <w:t xml:space="preserve">. Furthermore, considering that  </w:t>
      </w:r>
      <w:r>
        <w:rPr>
          <w:rFonts w:eastAsia="Batang"/>
          <w:iCs/>
          <w:szCs w:val="20"/>
          <w:lang w:val="en-GB" w:eastAsia="en-US"/>
        </w:rPr>
        <w:fldChar w:fldCharType="begin"/>
      </w:r>
      <w:r>
        <w:rPr>
          <w:rFonts w:eastAsia="Batang"/>
          <w:iCs/>
          <w:szCs w:val="20"/>
          <w:lang w:val="en-GB" w:eastAsia="en-US"/>
        </w:rPr>
        <w:instrText xml:space="preserve"> QUOTE </w:instrText>
      </w:r>
      <w:r w:rsidR="00B55AAB">
        <w:rPr>
          <w:rFonts w:eastAsia="Batang"/>
          <w:position w:val="-4"/>
          <w:szCs w:val="20"/>
          <w:lang w:val="en-GB" w:eastAsia="en-US"/>
        </w:rPr>
        <w:pict w14:anchorId="78892DC0">
          <v:shape id="_x0000_i1043" type="#_x0000_t75" style="width:13.85pt;height:11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3E3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9643E3&quot; wsp:rsidP=&quot;009643E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eastAsia="Batang"/>
          <w:iCs/>
          <w:szCs w:val="20"/>
          <w:lang w:val="en-GB" w:eastAsia="en-US"/>
        </w:rPr>
        <w:instrText xml:space="preserve"> </w:instrText>
      </w:r>
      <w:r>
        <w:rPr>
          <w:rFonts w:eastAsia="Batang"/>
          <w:iCs/>
          <w:szCs w:val="20"/>
          <w:lang w:val="en-GB" w:eastAsia="en-US"/>
        </w:rPr>
        <w:fldChar w:fldCharType="separate"/>
      </w:r>
      <w:r w:rsidR="00B55AAB">
        <w:rPr>
          <w:rFonts w:eastAsia="Batang"/>
          <w:position w:val="-4"/>
          <w:szCs w:val="20"/>
          <w:lang w:val="en-GB" w:eastAsia="en-US"/>
        </w:rPr>
        <w:pict w14:anchorId="5A184D38">
          <v:shape id="_x0000_i1044" type="#_x0000_t75" style="width:13.85pt;height:11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6E91&quot;/&gt;&lt;wsp:rsid wsp:val=&quot;00010987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7418&quot;/&gt;&lt;wsp:rsid wsp:val=&quot;00035C3D&quot;/&gt;&lt;wsp:rsid wsp:val=&quot;000433A1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70E52&quot;/&gt;&lt;wsp:rsid wsp:val=&quot;00073C45&quot;/&gt;&lt;wsp:rsid wsp:val=&quot;00074A3E&quot;/&gt;&lt;wsp:rsid wsp:val=&quot;00076C50&quot;/&gt;&lt;wsp:rsid wsp:val=&quot;000809D1&quot;/&gt;&lt;wsp:rsid wsp:val=&quot;00081DC3&quot;/&gt;&lt;wsp:rsid wsp:val=&quot;00082838&quot;/&gt;&lt;wsp:rsid wsp:val=&quot;00083D4D&quot;/&gt;&lt;wsp:rsid wsp:val=&quot;000845D8&quot;/&gt;&lt;wsp:rsid wsp:val=&quot;00084952&quot;/&gt;&lt;wsp:rsid wsp:val=&quot;00085529&quot;/&gt;&lt;wsp:rsid wsp:val=&quot;000855D3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31CB0&quot;/&gt;&lt;wsp:rsid wsp:val=&quot;00132CBE&quot;/&gt;&lt;wsp:rsid wsp:val=&quot;0014584C&quot;/&gt;&lt;wsp:rsid wsp:val=&quot;00155E26&quot;/&gt;&lt;wsp:rsid wsp:val=&quot;00156174&quot;/&gt;&lt;wsp:rsid wsp:val=&quot;00166BB5&quot;/&gt;&lt;wsp:rsid wsp:val=&quot;00166FB4&quot;/&gt;&lt;wsp:rsid wsp:val=&quot;001671FB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C8F&quot;/&gt;&lt;wsp:rsid wsp:val=&quot;001F5814&quot;/&gt;&lt;wsp:rsid wsp:val=&quot;00202C71&quot;/&gt;&lt;wsp:rsid wsp:val=&quot;00205A7D&quot;/&gt;&lt;wsp:rsid wsp:val=&quot;00207C8A&quot;/&gt;&lt;wsp:rsid wsp:val=&quot;00211448&quot;/&gt;&lt;wsp:rsid wsp:val=&quot;00214F2A&quot;/&gt;&lt;wsp:rsid wsp:val=&quot;002216DD&quot;/&gt;&lt;wsp:rsid wsp:val=&quot;00221E20&quot;/&gt;&lt;wsp:rsid wsp:val=&quot;00222232&quot;/&gt;&lt;wsp:rsid wsp:val=&quot;002229BC&quot;/&gt;&lt;wsp:rsid wsp:val=&quot;002244B6&quot;/&gt;&lt;wsp:rsid wsp:val=&quot;0023073C&quot;/&gt;&lt;wsp:rsid wsp:val=&quot;002318A4&quot;/&gt;&lt;wsp:rsid wsp:val=&quot;00237671&quot;/&gt;&lt;wsp:rsid wsp:val=&quot;002403C8&quot;/&gt;&lt;wsp:rsid wsp:val=&quot;002418CB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760&quot;/&gt;&lt;wsp:rsid wsp:val=&quot;00271CD9&quot;/&gt;&lt;wsp:rsid wsp:val=&quot;00277FBD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411&quot;/&gt;&lt;wsp:rsid wsp:val=&quot;002F4938&quot;/&gt;&lt;wsp:rsid wsp:val=&quot;002F7271&quot;/&gt;&lt;wsp:rsid wsp:val=&quot;00304E3E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5963&quot;/&gt;&lt;wsp:rsid wsp:val=&quot;003B6548&quot;/&gt;&lt;wsp:rsid wsp:val=&quot;003D33A8&quot;/&gt;&lt;wsp:rsid wsp:val=&quot;003E0305&quot;/&gt;&lt;wsp:rsid wsp:val=&quot;003E7642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20340&quot;/&gt;&lt;wsp:rsid wsp:val=&quot;004206FA&quot;/&gt;&lt;wsp:rsid wsp:val=&quot;00420A05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5581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754AD&quot;/&gt;&lt;wsp:rsid wsp:val=&quot;00475EC3&quot;/&gt;&lt;wsp:rsid wsp:val=&quot;0047792F&quot;/&gt;&lt;wsp:rsid wsp:val=&quot;0048579F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104F5&quot;/&gt;&lt;wsp:rsid wsp:val=&quot;005121D4&quot;/&gt;&lt;wsp:rsid wsp:val=&quot;00514701&quot;/&gt;&lt;wsp:rsid wsp:val=&quot;00521FA7&quot;/&gt;&lt;wsp:rsid wsp:val=&quot;00524E96&quot;/&gt;&lt;wsp:rsid wsp:val=&quot;00527C78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70536&quot;/&gt;&lt;wsp:rsid wsp:val=&quot;00570ACC&quot;/&gt;&lt;wsp:rsid wsp:val=&quot;00571A20&quot;/&gt;&lt;wsp:rsid wsp:val=&quot;00571B80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14A5B&quot;/&gt;&lt;wsp:rsid wsp:val=&quot;00623D44&quot;/&gt;&lt;wsp:rsid wsp:val=&quot;00625E37&quot;/&gt;&lt;wsp:rsid wsp:val=&quot;00626E7C&quot;/&gt;&lt;wsp:rsid wsp:val=&quot;006322FD&quot;/&gt;&lt;wsp:rsid wsp:val=&quot;00633486&quot;/&gt;&lt;wsp:rsid wsp:val=&quot;00640051&quot;/&gt;&lt;wsp:rsid wsp:val=&quot;00641072&quot;/&gt;&lt;wsp:rsid wsp:val=&quot;00642348&quot;/&gt;&lt;wsp:rsid wsp:val=&quot;00645CFD&quot;/&gt;&lt;wsp:rsid wsp:val=&quot;00645E6A&quot;/&gt;&lt;wsp:rsid wsp:val=&quot;00651399&quot;/&gt;&lt;wsp:rsid wsp:val=&quot;0065303B&quot;/&gt;&lt;wsp:rsid wsp:val=&quot;006656BB&quot;/&gt;&lt;wsp:rsid wsp:val=&quot;00666238&quot;/&gt;&lt;wsp:rsid wsp:val=&quot;00673FC7&quot;/&gt;&lt;wsp:rsid wsp:val=&quot;00683F5D&quot;/&gt;&lt;wsp:rsid wsp:val=&quot;00684F21&quot;/&gt;&lt;wsp:rsid wsp:val=&quot;0069331A&quot;/&gt;&lt;wsp:rsid wsp:val=&quot;0069360C&quot;/&gt;&lt;wsp:rsid wsp:val=&quot;0069635A&quot;/&gt;&lt;wsp:rsid wsp:val=&quot;006A3605&quot;/&gt;&lt;wsp:rsid wsp:val=&quot;006A45C1&quot;/&gt;&lt;wsp:rsid wsp:val=&quot;006B2A42&quot;/&gt;&lt;wsp:rsid wsp:val=&quot;006B2FA0&quot;/&gt;&lt;wsp:rsid wsp:val=&quot;006B3BB5&quot;/&gt;&lt;wsp:rsid wsp:val=&quot;006C212D&quot;/&gt;&lt;wsp:rsid wsp:val=&quot;006C2835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92320&quot;/&gt;&lt;wsp:rsid wsp:val=&quot;007A24A4&quot;/&gt;&lt;wsp:rsid wsp:val=&quot;007A45DE&quot;/&gt;&lt;wsp:rsid wsp:val=&quot;007A6225&quot;/&gt;&lt;wsp:rsid wsp:val=&quot;007B25A3&quot;/&gt;&lt;wsp:rsid wsp:val=&quot;007B7F47&quot;/&gt;&lt;wsp:rsid wsp:val=&quot;007C3C20&quot;/&gt;&lt;wsp:rsid wsp:val=&quot;007E0C8C&quot;/&gt;&lt;wsp:rsid wsp:val=&quot;007E116C&quot;/&gt;&lt;wsp:rsid wsp:val=&quot;007E5906&quot;/&gt;&lt;wsp:rsid wsp:val=&quot;007F2445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EF8&quot;/&gt;&lt;wsp:rsid wsp:val=&quot;00842958&quot;/&gt;&lt;wsp:rsid wsp:val=&quot;00845785&quot;/&gt;&lt;wsp:rsid wsp:val=&quot;00854556&quot;/&gt;&lt;wsp:rsid wsp:val=&quot;00864E0E&quot;/&gt;&lt;wsp:rsid wsp:val=&quot;008653F5&quot;/&gt;&lt;wsp:rsid wsp:val=&quot;008679A8&quot;/&gt;&lt;wsp:rsid wsp:val=&quot;00867BD9&quot;/&gt;&lt;wsp:rsid wsp:val=&quot;00872180&quot;/&gt;&lt;wsp:rsid wsp:val=&quot;0087282C&quot;/&gt;&lt;wsp:rsid wsp:val=&quot;0088067A&quot;/&gt;&lt;wsp:rsid wsp:val=&quot;008821C6&quot;/&gt;&lt;wsp:rsid wsp:val=&quot;00884ADD&quot;/&gt;&lt;wsp:rsid wsp:val=&quot;00885B20&quot;/&gt;&lt;wsp:rsid wsp:val=&quot;0088611D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655F&quot;/&gt;&lt;wsp:rsid wsp:val=&quot;008C753E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F04BE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4E2C&quot;/&gt;&lt;wsp:rsid wsp:val=&quot;00925790&quot;/&gt;&lt;wsp:rsid wsp:val=&quot;00930024&quot;/&gt;&lt;wsp:rsid wsp:val=&quot;00931DD4&quot;/&gt;&lt;wsp:rsid wsp:val=&quot;0093445B&quot;/&gt;&lt;wsp:rsid wsp:val=&quot;009347F2&quot;/&gt;&lt;wsp:rsid wsp:val=&quot;009401DF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265B&quot;/&gt;&lt;wsp:rsid wsp:val=&quot;009643E3&quot;/&gt;&lt;wsp:rsid wsp:val=&quot;00964EF6&quot;/&gt;&lt;wsp:rsid wsp:val=&quot;009657DE&quot;/&gt;&lt;wsp:rsid wsp:val=&quot;00973FA2&quot;/&gt;&lt;wsp:rsid wsp:val=&quot;00974FA5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B1D77&quot;/&gt;&lt;wsp:rsid wsp:val=&quot;009B64D0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F69FB&quot;/&gt;&lt;wsp:rsid wsp:val=&quot;00A00B14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31351&quot;/&gt;&lt;wsp:rsid wsp:val=&quot;00A3258C&quot;/&gt;&lt;wsp:rsid wsp:val=&quot;00A43A40&quot;/&gt;&lt;wsp:rsid wsp:val=&quot;00A453E9&quot;/&gt;&lt;wsp:rsid wsp:val=&quot;00A54C47&quot;/&gt;&lt;wsp:rsid wsp:val=&quot;00A667E2&quot;/&gt;&lt;wsp:rsid wsp:val=&quot;00A67AF1&quot;/&gt;&lt;wsp:rsid wsp:val=&quot;00A71D04&quot;/&gt;&lt;wsp:rsid wsp:val=&quot;00A750A4&quot;/&gt;&lt;wsp:rsid wsp:val=&quot;00A80D3B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2F16&quot;/&gt;&lt;wsp:rsid wsp:val=&quot;00AD7C0A&quot;/&gt;&lt;wsp:rsid wsp:val=&quot;00AE1E80&quot;/&gt;&lt;wsp:rsid wsp:val=&quot;00AE554F&quot;/&gt;&lt;wsp:rsid wsp:val=&quot;00AE7351&quot;/&gt;&lt;wsp:rsid wsp:val=&quot;00AF676F&quot;/&gt;&lt;wsp:rsid wsp:val=&quot;00AF6EBE&quot;/&gt;&lt;wsp:rsid wsp:val=&quot;00AF7A3C&quot;/&gt;&lt;wsp:rsid wsp:val=&quot;00B057B7&quot;/&gt;&lt;wsp:rsid wsp:val=&quot;00B10EDF&quot;/&gt;&lt;wsp:rsid wsp:val=&quot;00B112C6&quot;/&gt;&lt;wsp:rsid wsp:val=&quot;00B20627&quot;/&gt;&lt;wsp:rsid wsp:val=&quot;00B23921&quot;/&gt;&lt;wsp:rsid wsp:val=&quot;00B259C1&quot;/&gt;&lt;wsp:rsid wsp:val=&quot;00B26221&quot;/&gt;&lt;wsp:rsid wsp:val=&quot;00B34F32&quot;/&gt;&lt;wsp:rsid wsp:val=&quot;00B40D93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3DA4&quot;/&gt;&lt;wsp:rsid wsp:val=&quot;00B97AAA&quot;/&gt;&lt;wsp:rsid wsp:val=&quot;00BA74B0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E6D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6B72&quot;/&gt;&lt;wsp:rsid wsp:val=&quot;00C23E58&quot;/&gt;&lt;wsp:rsid wsp:val=&quot;00C264AD&quot;/&gt;&lt;wsp:rsid wsp:val=&quot;00C2739B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6B16&quot;/&gt;&lt;wsp:rsid wsp:val=&quot;00C878E9&quot;/&gt;&lt;wsp:rsid wsp:val=&quot;00C9432E&quot;/&gt;&lt;wsp:rsid wsp:val=&quot;00CA3C7D&quot;/&gt;&lt;wsp:rsid wsp:val=&quot;00CA4A7A&quot;/&gt;&lt;wsp:rsid wsp:val=&quot;00CA5629&quot;/&gt;&lt;wsp:rsid wsp:val=&quot;00CB2939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14C7&quot;/&gt;&lt;wsp:rsid wsp:val=&quot;00D43CBF&quot;/&gt;&lt;wsp:rsid wsp:val=&quot;00D5711F&quot;/&gt;&lt;wsp:rsid wsp:val=&quot;00D60B06&quot;/&gt;&lt;wsp:rsid wsp:val=&quot;00D63CE8&quot;/&gt;&lt;wsp:rsid wsp:val=&quot;00D66373&quot;/&gt;&lt;wsp:rsid wsp:val=&quot;00D6781B&quot;/&gt;&lt;wsp:rsid wsp:val=&quot;00D82F8E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46B1&quot;/&gt;&lt;wsp:rsid wsp:val=&quot;00DF5416&quot;/&gt;&lt;wsp:rsid wsp:val=&quot;00E03022&quot;/&gt;&lt;wsp:rsid wsp:val=&quot;00E07200&quot;/&gt;&lt;wsp:rsid wsp:val=&quot;00E11E51&quot;/&gt;&lt;wsp:rsid wsp:val=&quot;00E20892&quot;/&gt;&lt;wsp:rsid wsp:val=&quot;00E2627F&quot;/&gt;&lt;wsp:rsid wsp:val=&quot;00E32BEE&quot;/&gt;&lt;wsp:rsid wsp:val=&quot;00E435D3&quot;/&gt;&lt;wsp:rsid wsp:val=&quot;00E46490&quot;/&gt;&lt;wsp:rsid wsp:val=&quot;00E524D0&quot;/&gt;&lt;wsp:rsid wsp:val=&quot;00E64A49&quot;/&gt;&lt;wsp:rsid wsp:val=&quot;00E67062&quot;/&gt;&lt;wsp:rsid wsp:val=&quot;00E70311&quot;/&gt;&lt;wsp:rsid wsp:val=&quot;00E75E82&quot;/&gt;&lt;wsp:rsid wsp:val=&quot;00E7769E&quot;/&gt;&lt;wsp:rsid wsp:val=&quot;00E83CC5&quot;/&gt;&lt;wsp:rsid wsp:val=&quot;00E84DDC&quot;/&gt;&lt;wsp:rsid wsp:val=&quot;00E86EE2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52B54&quot;/&gt;&lt;wsp:rsid wsp:val=&quot;00F61405&quot;/&gt;&lt;wsp:rsid wsp:val=&quot;00F61573&quot;/&gt;&lt;wsp:rsid wsp:val=&quot;00F67E59&quot;/&gt;&lt;wsp:rsid wsp:val=&quot;00F71576&quot;/&gt;&lt;wsp:rsid wsp:val=&quot;00F724AE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3788&quot;/&gt;&lt;wsp:rsid wsp:val=&quot;00FA7DAE&quot;/&gt;&lt;wsp:rsid wsp:val=&quot;00FB02B8&quot;/&gt;&lt;wsp:rsid wsp:val=&quot;00FB0F0E&quot;/&gt;&lt;wsp:rsid wsp:val=&quot;00FB1020&quot;/&gt;&lt;wsp:rsid wsp:val=&quot;00FB3721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43E6&quot;/&gt;&lt;wsp:rsid wsp:val=&quot;00FE1FEE&quot;/&gt;&lt;wsp:rsid wsp:val=&quot;00FE6A52&quot;/&gt;&lt;wsp:rsid wsp:val=&quot;00FE7FEE&quot;/&gt;&lt;wsp:rsid wsp:val=&quot;00FF45F8&quot;/&gt;&lt;/wsp:rsids&gt;&lt;/w:docPr&gt;&lt;w:body&gt;&lt;wx:sect&gt;&lt;w:p wsp:rsidR=&quot;00000000&quot; wsp:rsidRDefault=&quot;009643E3&quot; wsp:rsidP=&quot;009643E3&quot;&gt;&lt;m:oMathPara&gt;&lt;m:oMath&gt;&lt;m:sSub&gt;&lt;m:sSubPr&gt;&lt;m:ctrlPr&gt;&lt;w:rPr&gt;&lt;w:rFonts w:ascii=&quot;Cambria Math&quot; w:fareast=&quot;Cambria Math&quot; w:h-ansi=&quot;Cambria Math&quot;/&gt;&lt;wx:font wx:val=&quot;Cambria Math&quot;/&gt;&lt;w:i/&gt;&lt;w:i-cs/&gt;&lt;w:sz w:val=&quot;18&quot;/&gt;&lt;w:sz-cs w:val=&quot;16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18&quot;/&gt;&lt;w:sz-cs w:val=&quot;16&quot;/&gt;&lt;/w:rPr&gt;&lt;m:t&gt;W&lt;/m:t&gt;&lt;/m:r&gt;&lt;/m:e&gt;&lt;m:sub&gt;&lt;m:r&gt;&lt;w:rPr&gt;&lt;w:rFonts w:ascii=&quot;Cambria Math&quot; w:h-ansi=&quot;Cambria Math&quot;/&gt;&lt;wx:font wx:val=&quot;Cambria Math&quot;/&gt;&lt;w:i/&gt;&lt;w:sz w:val=&quot;18&quot;/&gt;&lt;w:sz-cs w:val=&quot;16&quot;/&gt;&lt;/w:rPr&gt;&lt;m:t&gt;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eastAsia="Batang"/>
          <w:iCs/>
          <w:szCs w:val="20"/>
          <w:lang w:val="en-GB" w:eastAsia="en-US"/>
        </w:rPr>
        <w:fldChar w:fldCharType="end"/>
      </w:r>
      <w:r>
        <w:rPr>
          <w:rFonts w:eastAsia="Batang"/>
          <w:iCs/>
          <w:szCs w:val="20"/>
          <w:lang w:val="en-GB" w:eastAsia="en-US"/>
        </w:rPr>
        <w:t xml:space="preserve"> </w:t>
      </w:r>
      <w:r>
        <w:rPr>
          <w:rFonts w:eastAsia="Batang"/>
          <w:szCs w:val="20"/>
          <w:lang w:val="en-GB" w:eastAsia="en-US"/>
        </w:rPr>
        <w:t>may be the identity as a special case</w:t>
      </w:r>
      <w:r>
        <w:rPr>
          <w:rFonts w:eastAsia="宋体"/>
          <w:szCs w:val="20"/>
        </w:rPr>
        <w:t xml:space="preserve">, there is no Doppler-domain compression in </w:t>
      </w:r>
      <w:proofErr w:type="spellStart"/>
      <w:r>
        <w:rPr>
          <w:rFonts w:eastAsia="宋体"/>
          <w:szCs w:val="20"/>
        </w:rPr>
        <w:t>Alt2A</w:t>
      </w:r>
      <w:proofErr w:type="spellEnd"/>
      <w:r>
        <w:rPr>
          <w:rFonts w:eastAsia="宋体"/>
          <w:szCs w:val="20"/>
        </w:rPr>
        <w:t xml:space="preserve">, which means that </w:t>
      </w:r>
      <w:proofErr w:type="spellStart"/>
      <w:r>
        <w:rPr>
          <w:rFonts w:eastAsia="宋体"/>
          <w:szCs w:val="20"/>
        </w:rPr>
        <w:t>Alt3</w:t>
      </w:r>
      <w:proofErr w:type="spellEnd"/>
      <w:r>
        <w:rPr>
          <w:rFonts w:eastAsia="宋体"/>
          <w:szCs w:val="20"/>
        </w:rPr>
        <w:t xml:space="preserve"> is included into </w:t>
      </w:r>
      <w:proofErr w:type="spellStart"/>
      <w:r>
        <w:rPr>
          <w:rFonts w:eastAsia="宋体"/>
          <w:szCs w:val="20"/>
        </w:rPr>
        <w:t>Alt2A</w:t>
      </w:r>
      <w:proofErr w:type="spellEnd"/>
      <w:r>
        <w:rPr>
          <w:rFonts w:eastAsia="宋体"/>
          <w:szCs w:val="20"/>
        </w:rPr>
        <w:t xml:space="preserve">. So, </w:t>
      </w:r>
      <w:r>
        <w:rPr>
          <w:rFonts w:eastAsia="宋体"/>
          <w:szCs w:val="20"/>
        </w:rPr>
        <w:t xml:space="preserve">we firstly preclude </w:t>
      </w:r>
      <w:proofErr w:type="spellStart"/>
      <w:r>
        <w:rPr>
          <w:rFonts w:eastAsia="宋体"/>
          <w:szCs w:val="20"/>
        </w:rPr>
        <w:t>Alt3</w:t>
      </w:r>
      <w:proofErr w:type="spellEnd"/>
      <w:r>
        <w:rPr>
          <w:rFonts w:eastAsia="宋体"/>
          <w:szCs w:val="20"/>
        </w:rPr>
        <w:t xml:space="preserve"> for </w:t>
      </w:r>
      <w:r>
        <w:rPr>
          <w:rFonts w:eastAsia="宋体"/>
          <w:kern w:val="2"/>
          <w:szCs w:val="20"/>
        </w:rPr>
        <w:t xml:space="preserve">the Rel-18 Type-II codebook refinement for high/medium velocities. Whether Doppler-domain basis </w:t>
      </w:r>
      <w:r>
        <w:rPr>
          <w:rFonts w:eastAsia="Batang"/>
          <w:szCs w:val="20"/>
          <w:lang w:val="en-GB" w:eastAsia="en-US"/>
        </w:rPr>
        <w:t>commonly</w:t>
      </w:r>
      <w:r>
        <w:rPr>
          <w:rFonts w:eastAsia="宋体"/>
          <w:szCs w:val="20"/>
        </w:rPr>
        <w:t xml:space="preserve"> or independently</w:t>
      </w:r>
      <w:r>
        <w:rPr>
          <w:rFonts w:eastAsia="Batang"/>
          <w:szCs w:val="20"/>
          <w:lang w:val="en-GB" w:eastAsia="en-US"/>
        </w:rPr>
        <w:t xml:space="preserve"> selected for SD/FD bas</w:t>
      </w:r>
      <w:proofErr w:type="spellStart"/>
      <w:r>
        <w:rPr>
          <w:rFonts w:eastAsia="宋体"/>
          <w:szCs w:val="20"/>
        </w:rPr>
        <w:t>i</w:t>
      </w:r>
      <w:proofErr w:type="spellEnd"/>
      <w:r>
        <w:rPr>
          <w:rFonts w:eastAsia="Batang"/>
          <w:szCs w:val="20"/>
          <w:lang w:val="en-GB" w:eastAsia="en-US"/>
        </w:rPr>
        <w:t>s</w:t>
      </w:r>
      <w:r>
        <w:rPr>
          <w:rFonts w:eastAsia="宋体"/>
          <w:szCs w:val="20"/>
        </w:rPr>
        <w:t xml:space="preserve"> depends on the compromise between performance and overhead. Due to SD basis </w:t>
      </w:r>
      <w:r>
        <w:rPr>
          <w:rFonts w:eastAsia="宋体"/>
          <w:kern w:val="2"/>
          <w:szCs w:val="20"/>
        </w:rPr>
        <w:t>comm</w:t>
      </w:r>
      <w:r>
        <w:rPr>
          <w:rFonts w:eastAsia="宋体"/>
          <w:kern w:val="2"/>
          <w:szCs w:val="20"/>
        </w:rPr>
        <w:t xml:space="preserve">only selected for FD basis in Rel-16, we prefer </w:t>
      </w:r>
      <w:proofErr w:type="spellStart"/>
      <w:r>
        <w:rPr>
          <w:rFonts w:eastAsia="宋体"/>
          <w:kern w:val="2"/>
          <w:szCs w:val="20"/>
        </w:rPr>
        <w:t>Alt2A</w:t>
      </w:r>
      <w:proofErr w:type="spellEnd"/>
      <w:r>
        <w:rPr>
          <w:rFonts w:eastAsia="宋体"/>
          <w:kern w:val="2"/>
          <w:szCs w:val="20"/>
        </w:rPr>
        <w:t xml:space="preserve"> that Doppler-domain basis are </w:t>
      </w:r>
      <w:r>
        <w:rPr>
          <w:rFonts w:eastAsia="宋体"/>
          <w:szCs w:val="20"/>
        </w:rPr>
        <w:t xml:space="preserve">supposed to </w:t>
      </w:r>
      <w:r>
        <w:rPr>
          <w:rFonts w:eastAsia="Batang"/>
          <w:szCs w:val="20"/>
          <w:lang w:val="en-GB" w:eastAsia="en-US"/>
        </w:rPr>
        <w:t>commonly</w:t>
      </w:r>
      <w:r>
        <w:rPr>
          <w:rFonts w:eastAsia="宋体"/>
          <w:szCs w:val="20"/>
        </w:rPr>
        <w:t xml:space="preserve"> </w:t>
      </w:r>
      <w:r>
        <w:rPr>
          <w:rFonts w:eastAsia="Batang"/>
          <w:szCs w:val="20"/>
          <w:lang w:val="en-GB" w:eastAsia="en-US"/>
        </w:rPr>
        <w:t>select for SD/FD bas</w:t>
      </w:r>
      <w:proofErr w:type="spellStart"/>
      <w:r>
        <w:rPr>
          <w:rFonts w:eastAsia="宋体"/>
          <w:szCs w:val="20"/>
        </w:rPr>
        <w:t>i</w:t>
      </w:r>
      <w:proofErr w:type="spellEnd"/>
      <w:r>
        <w:rPr>
          <w:rFonts w:eastAsia="Batang"/>
          <w:szCs w:val="20"/>
          <w:lang w:val="en-GB" w:eastAsia="en-US"/>
        </w:rPr>
        <w:t>s</w:t>
      </w:r>
      <w:r>
        <w:rPr>
          <w:rFonts w:eastAsia="宋体"/>
          <w:kern w:val="2"/>
          <w:szCs w:val="20"/>
        </w:rPr>
        <w:t>.</w:t>
      </w:r>
    </w:p>
    <w:p w14:paraId="3B850562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 w:cs="Times"/>
          <w:kern w:val="2"/>
          <w:sz w:val="21"/>
          <w:szCs w:val="20"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</w:rPr>
        <w:t>2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i/>
        </w:rPr>
        <w:t xml:space="preserve">For the Rel-18 Type-II codebook structure, we prefer </w:t>
      </w:r>
      <w:proofErr w:type="spellStart"/>
      <w:r>
        <w:rPr>
          <w:rFonts w:eastAsia="宋体" w:hint="eastAsia"/>
          <w:i/>
        </w:rPr>
        <w:t>Alt2A</w:t>
      </w:r>
      <w:proofErr w:type="spellEnd"/>
      <w:r>
        <w:rPr>
          <w:rFonts w:eastAsia="宋体" w:hint="eastAsia"/>
          <w:i/>
        </w:rPr>
        <w:t xml:space="preserve"> Doppler-domain basis commonly selected for all SD/FD bas</w:t>
      </w:r>
      <w:r>
        <w:rPr>
          <w:rFonts w:eastAsia="宋体" w:hint="eastAsia"/>
          <w:i/>
        </w:rPr>
        <w:t>es.</w:t>
      </w:r>
    </w:p>
    <w:p w14:paraId="792C503F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 w:cs="Times"/>
        </w:rPr>
      </w:pPr>
      <w:r>
        <w:rPr>
          <w:rFonts w:cs="Times"/>
        </w:rPr>
        <w:t xml:space="preserve">Regarding Doppler-/time-domain basis waveforms for codebook, in such case, there is </w:t>
      </w:r>
      <w:r>
        <w:t xml:space="preserve">a Doppler basic vector in channel information,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e</m:t>
            </m:r>
          </m:e>
          <m:sup>
            <m:r>
              <w:rPr>
                <w:rFonts w:ascii="Cambria Math"/>
              </w:rPr>
              <m:t>jwt</m:t>
            </m:r>
          </m:sup>
        </m:sSup>
      </m:oMath>
      <w:r>
        <w:t xml:space="preserve">, and then the prediction algorithm can be preformed in UE side (in such case, we may need to consider how to guarantee the prediction accuracy based on a higher </w:t>
      </w:r>
      <w:r>
        <w:rPr>
          <w:rFonts w:eastAsia="宋体" w:hint="eastAsia"/>
        </w:rPr>
        <w:t>over-sampled</w:t>
      </w:r>
      <w:r>
        <w:t xml:space="preserve"> ratio). Then, once having the predicted results for a given period, it is straigh</w:t>
      </w:r>
      <w:r>
        <w:t xml:space="preserve">tforward to reuse orthogonal </w:t>
      </w:r>
      <w:proofErr w:type="spellStart"/>
      <w:r>
        <w:t>DFT</w:t>
      </w:r>
      <w:proofErr w:type="spellEnd"/>
      <w:r>
        <w:t xml:space="preserve"> basis for CSI compensation. After that, in our initial thought, the rotation factor is much relevant to dominant Doppler shift (especially for the case that we have limited value of </w:t>
      </w:r>
      <w:proofErr w:type="spellStart"/>
      <w:r>
        <w:t>N4</w:t>
      </w:r>
      <w:proofErr w:type="spellEnd"/>
      <w:r>
        <w:t xml:space="preserve">), and </w:t>
      </w:r>
      <w:proofErr w:type="spellStart"/>
      <w:r>
        <w:t>DFT</w:t>
      </w:r>
      <w:proofErr w:type="spellEnd"/>
      <w:r>
        <w:t xml:space="preserve"> basis vector with rotation f</w:t>
      </w:r>
      <w:r>
        <w:t xml:space="preserve">actors can significantly reduce the number of non-zero-power elements in </w:t>
      </w:r>
      <w:proofErr w:type="spellStart"/>
      <w:r>
        <w:t>W2</w:t>
      </w:r>
      <w:proofErr w:type="spellEnd"/>
      <w:r>
        <w:t>.</w:t>
      </w:r>
      <w:r>
        <w:rPr>
          <w:rFonts w:eastAsia="宋体" w:hint="eastAsia"/>
        </w:rPr>
        <w:t xml:space="preserve"> Therefore, for </w:t>
      </w:r>
      <w:r>
        <w:rPr>
          <w:rFonts w:ascii="Times" w:eastAsia="Batang" w:hAnsi="Times" w:cs="Times"/>
          <w:szCs w:val="20"/>
          <w:lang w:val="en-GB" w:eastAsia="en-US"/>
        </w:rPr>
        <w:t>Doppler-/time-domain basis waveforms</w:t>
      </w:r>
      <w:r>
        <w:rPr>
          <w:rFonts w:ascii="Times" w:eastAsia="宋体" w:hAnsi="Times" w:cs="Times" w:hint="eastAsia"/>
          <w:szCs w:val="20"/>
        </w:rPr>
        <w:t xml:space="preserve">, </w:t>
      </w:r>
      <w:r>
        <w:rPr>
          <w:rFonts w:eastAsia="宋体"/>
        </w:rPr>
        <w:t xml:space="preserve">orthogonal </w:t>
      </w:r>
      <w:proofErr w:type="spellStart"/>
      <w:r>
        <w:rPr>
          <w:rFonts w:eastAsia="宋体"/>
        </w:rPr>
        <w:t>DFT</w:t>
      </w:r>
      <w:proofErr w:type="spellEnd"/>
      <w:r>
        <w:rPr>
          <w:rFonts w:eastAsia="宋体" w:hint="eastAsia"/>
        </w:rPr>
        <w:t xml:space="preserve"> is preferred.</w:t>
      </w:r>
    </w:p>
    <w:p w14:paraId="6ABB89D6" w14:textId="77777777" w:rsidR="0089607F" w:rsidRDefault="000813DF">
      <w:pPr>
        <w:snapToGrid w:val="0"/>
        <w:spacing w:before="120" w:afterLines="50" w:after="120" w:line="300" w:lineRule="auto"/>
        <w:jc w:val="both"/>
        <w:rPr>
          <w:i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</w:rPr>
        <w:t>3</w:t>
      </w:r>
      <w:r>
        <w:rPr>
          <w:rFonts w:hint="eastAsia"/>
          <w:b/>
          <w:i/>
        </w:rPr>
        <w:t xml:space="preserve">: </w:t>
      </w:r>
      <w:r>
        <w:rPr>
          <w:i/>
        </w:rPr>
        <w:t xml:space="preserve">Regarding codebook structures for high/medium velocities, orthogonal </w:t>
      </w:r>
      <w:proofErr w:type="spellStart"/>
      <w:r>
        <w:rPr>
          <w:i/>
        </w:rPr>
        <w:t>DFT</w:t>
      </w:r>
      <w:proofErr w:type="spellEnd"/>
      <w:r>
        <w:rPr>
          <w:i/>
        </w:rPr>
        <w:t xml:space="preserve"> with rotatio</w:t>
      </w:r>
      <w:r>
        <w:rPr>
          <w:i/>
        </w:rPr>
        <w:t>n factor should be considered as a starting point.</w:t>
      </w:r>
    </w:p>
    <w:p w14:paraId="37A3B980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 w:cs="Times"/>
        </w:rPr>
      </w:pPr>
      <w:r>
        <w:rPr>
          <w:rFonts w:cs="Times"/>
        </w:rPr>
        <w:t>Regarding</w:t>
      </w:r>
      <w:r>
        <w:rPr>
          <w:rFonts w:eastAsia="宋体" w:cs="Times" w:hint="eastAsia"/>
        </w:rPr>
        <w:t xml:space="preserve"> codebook design, there are two </w:t>
      </w:r>
      <w:r>
        <w:rPr>
          <w:rFonts w:eastAsia="宋体" w:cs="Times"/>
        </w:rPr>
        <w:t xml:space="preserve">following </w:t>
      </w:r>
      <w:r>
        <w:rPr>
          <w:rFonts w:eastAsia="宋体" w:cs="Times" w:hint="eastAsia"/>
        </w:rPr>
        <w:t xml:space="preserve">issues to be discussed, </w:t>
      </w:r>
      <w:r>
        <w:rPr>
          <w:rFonts w:eastAsia="宋体" w:hint="eastAsia"/>
          <w:szCs w:val="20"/>
        </w:rPr>
        <w:t xml:space="preserve">described as two </w:t>
      </w:r>
      <w:proofErr w:type="spellStart"/>
      <w:r>
        <w:rPr>
          <w:rFonts w:eastAsia="宋体" w:hint="eastAsia"/>
          <w:szCs w:val="20"/>
        </w:rPr>
        <w:t>FFSs</w:t>
      </w:r>
      <w:proofErr w:type="spellEnd"/>
      <w:r>
        <w:rPr>
          <w:rFonts w:eastAsia="宋体" w:hint="eastAsia"/>
          <w:szCs w:val="20"/>
        </w:rPr>
        <w:t xml:space="preserve"> in </w:t>
      </w:r>
      <w:proofErr w:type="spellStart"/>
      <w:r>
        <w:rPr>
          <w:rFonts w:eastAsia="宋体" w:hint="eastAsia"/>
          <w:szCs w:val="20"/>
        </w:rPr>
        <w:t>Agreement#3</w:t>
      </w:r>
      <w:proofErr w:type="spellEnd"/>
      <w:r>
        <w:rPr>
          <w:rFonts w:eastAsia="宋体" w:cs="Times" w:hint="eastAsia"/>
        </w:rPr>
        <w:t xml:space="preserve">. </w:t>
      </w:r>
    </w:p>
    <w:p w14:paraId="1F10266A" w14:textId="77777777" w:rsidR="0089607F" w:rsidRDefault="000813DF">
      <w:pPr>
        <w:numPr>
          <w:ilvl w:val="0"/>
          <w:numId w:val="15"/>
        </w:numPr>
        <w:snapToGrid w:val="0"/>
        <w:spacing w:before="120" w:afterLines="50" w:after="120" w:line="300" w:lineRule="auto"/>
        <w:jc w:val="both"/>
        <w:rPr>
          <w:rFonts w:eastAsia="宋体" w:cs="Times"/>
        </w:rPr>
      </w:pPr>
      <w:r>
        <w:rPr>
          <w:rFonts w:cs="Times"/>
          <w:szCs w:val="20"/>
        </w:rPr>
        <w:t>Whether Doppler-/time-domain (DD/TD) basis vector length (</w:t>
      </w:r>
      <w:proofErr w:type="spellStart"/>
      <w:r>
        <w:rPr>
          <w:rFonts w:cs="Times"/>
          <w:i/>
          <w:szCs w:val="20"/>
        </w:rPr>
        <w:t>N</w:t>
      </w:r>
      <w:r>
        <w:rPr>
          <w:rFonts w:cs="Times"/>
          <w:szCs w:val="20"/>
          <w:vertAlign w:val="subscript"/>
        </w:rPr>
        <w:t>4</w:t>
      </w:r>
      <w:proofErr w:type="spellEnd"/>
      <w:r>
        <w:rPr>
          <w:rFonts w:cs="Times"/>
          <w:szCs w:val="20"/>
        </w:rPr>
        <w:t xml:space="preserve">) is </w:t>
      </w:r>
      <w:proofErr w:type="spellStart"/>
      <w:r>
        <w:rPr>
          <w:rFonts w:cs="Times"/>
          <w:szCs w:val="20"/>
        </w:rPr>
        <w:t>RRC</w:t>
      </w:r>
      <w:proofErr w:type="spellEnd"/>
      <w:r>
        <w:rPr>
          <w:rFonts w:cs="Times"/>
          <w:szCs w:val="20"/>
        </w:rPr>
        <w:t>-configured or reported</w:t>
      </w:r>
      <w:r>
        <w:rPr>
          <w:rFonts w:cs="Times"/>
          <w:szCs w:val="20"/>
        </w:rPr>
        <w:t xml:space="preserve"> by the UE</w:t>
      </w:r>
      <w:r>
        <w:rPr>
          <w:rFonts w:eastAsia="宋体" w:cs="Times" w:hint="eastAsia"/>
          <w:szCs w:val="20"/>
        </w:rPr>
        <w:t>.</w:t>
      </w:r>
    </w:p>
    <w:p w14:paraId="499E6BDA" w14:textId="77777777" w:rsidR="0089607F" w:rsidRDefault="000813DF">
      <w:pPr>
        <w:numPr>
          <w:ilvl w:val="0"/>
          <w:numId w:val="15"/>
        </w:numPr>
        <w:snapToGrid w:val="0"/>
        <w:spacing w:before="120" w:afterLines="50" w:after="120" w:line="300" w:lineRule="auto"/>
        <w:jc w:val="both"/>
        <w:rPr>
          <w:rFonts w:eastAsia="宋体" w:cs="Times"/>
        </w:rPr>
      </w:pPr>
      <w:r>
        <w:rPr>
          <w:rFonts w:cs="Times"/>
          <w:szCs w:val="20"/>
        </w:rPr>
        <w:t xml:space="preserve">Whether the number of selected DD/TD basis vectors (for </w:t>
      </w:r>
      <w:proofErr w:type="spellStart"/>
      <w:r>
        <w:rPr>
          <w:rFonts w:cs="Times"/>
          <w:szCs w:val="20"/>
        </w:rPr>
        <w:t>Alt1</w:t>
      </w:r>
      <w:proofErr w:type="spellEnd"/>
      <w:r>
        <w:rPr>
          <w:rFonts w:cs="Times"/>
          <w:szCs w:val="20"/>
        </w:rPr>
        <w:t xml:space="preserve">) is </w:t>
      </w:r>
      <w:proofErr w:type="spellStart"/>
      <w:r>
        <w:rPr>
          <w:rFonts w:cs="Times"/>
          <w:szCs w:val="20"/>
        </w:rPr>
        <w:t>RRC</w:t>
      </w:r>
      <w:proofErr w:type="spellEnd"/>
      <w:r>
        <w:rPr>
          <w:rFonts w:cs="Times"/>
          <w:szCs w:val="20"/>
        </w:rPr>
        <w:t>-configured or reported by the UE</w:t>
      </w:r>
      <w:r>
        <w:rPr>
          <w:rFonts w:eastAsia="宋体" w:cs="Times" w:hint="eastAsia"/>
          <w:szCs w:val="20"/>
        </w:rPr>
        <w:t>.</w:t>
      </w:r>
    </w:p>
    <w:p w14:paraId="5D9C5EA3" w14:textId="77777777" w:rsidR="0089607F" w:rsidRDefault="000813DF">
      <w:pPr>
        <w:pStyle w:val="ListParagraph"/>
        <w:snapToGrid w:val="0"/>
        <w:spacing w:before="120" w:afterLines="50" w:after="120" w:line="300" w:lineRule="auto"/>
        <w:ind w:firstLineChars="0" w:firstLine="0"/>
        <w:jc w:val="both"/>
        <w:rPr>
          <w:rFonts w:eastAsia="宋体"/>
        </w:rPr>
      </w:pPr>
      <w:r>
        <w:rPr>
          <w:rFonts w:eastAsia="宋体" w:cs="Times" w:hint="eastAsia"/>
        </w:rPr>
        <w:t xml:space="preserve">Compared to </w:t>
      </w:r>
      <w:r>
        <w:t xml:space="preserve">Rel-16 </w:t>
      </w:r>
      <w:proofErr w:type="spellStart"/>
      <w:r>
        <w:t>eType</w:t>
      </w:r>
      <w:proofErr w:type="spellEnd"/>
      <w:r>
        <w:t>-II regular codebook</w:t>
      </w:r>
      <w:r>
        <w:rPr>
          <w:rFonts w:eastAsia="宋体" w:hint="eastAsia"/>
        </w:rPr>
        <w:t>, Rel-18 Type-II codebook for high/medium velocities should consider</w:t>
      </w:r>
      <w:r>
        <w:rPr>
          <w:rFonts w:eastAsia="宋体" w:cs="Times" w:hint="eastAsia"/>
        </w:rPr>
        <w:t xml:space="preserve"> how to select DD basis from </w:t>
      </w:r>
      <w:proofErr w:type="spellStart"/>
      <w:r>
        <w:rPr>
          <w:rFonts w:eastAsia="宋体" w:cs="Times" w:hint="eastAsia"/>
        </w:rPr>
        <w:t>N4</w:t>
      </w:r>
      <w:proofErr w:type="spellEnd"/>
      <w:r>
        <w:rPr>
          <w:rFonts w:eastAsia="宋体" w:cs="Times" w:hint="eastAsia"/>
        </w:rPr>
        <w:t xml:space="preserve">-length DD base set and how to indicate nonzero coefficients on the </w:t>
      </w:r>
      <w:r>
        <w:rPr>
          <w:rFonts w:hint="eastAsia"/>
        </w:rPr>
        <w:t>selected</w:t>
      </w:r>
      <w:r>
        <w:rPr>
          <w:rFonts w:eastAsia="宋体" w:cs="Times" w:hint="eastAsia"/>
        </w:rPr>
        <w:t xml:space="preserve"> SD FD and DD basis. The number of selected DD basis S can be configured by higher layer parameters, similar to L and M in </w:t>
      </w:r>
      <w:proofErr w:type="spellStart"/>
      <w:r>
        <w:t>eType</w:t>
      </w:r>
      <w:proofErr w:type="spellEnd"/>
      <w:r>
        <w:t>-II codebook</w:t>
      </w:r>
      <w:r>
        <w:rPr>
          <w:rFonts w:eastAsia="宋体" w:cs="Times" w:hint="eastAsia"/>
        </w:rPr>
        <w:t>. A bitmaps or combinatorial coefficie</w:t>
      </w:r>
      <w:r>
        <w:rPr>
          <w:rFonts w:eastAsia="宋体" w:cs="Times" w:hint="eastAsia"/>
        </w:rPr>
        <w:t>nt is used to indicate the selected DD bas</w:t>
      </w:r>
      <w:r>
        <w:t>e</w:t>
      </w:r>
      <w:r>
        <w:rPr>
          <w:rFonts w:eastAsia="宋体" w:cs="Times" w:hint="eastAsia"/>
        </w:rPr>
        <w:t xml:space="preserve">s from </w:t>
      </w:r>
      <w:r>
        <w:rPr>
          <w:rFonts w:eastAsia="宋体" w:cs="Times"/>
        </w:rPr>
        <w:t>candidate</w:t>
      </w:r>
      <w:r>
        <w:rPr>
          <w:rFonts w:eastAsia="宋体" w:cs="Times" w:hint="eastAsia"/>
        </w:rPr>
        <w:t xml:space="preserve"> </w:t>
      </w:r>
      <w:r>
        <w:rPr>
          <w:rFonts w:eastAsia="宋体" w:cs="Times" w:hint="eastAsia"/>
        </w:rPr>
        <w:lastRenderedPageBreak/>
        <w:t xml:space="preserve">set. </w:t>
      </w:r>
      <w:r>
        <w:rPr>
          <w:szCs w:val="20"/>
        </w:rPr>
        <w:t>Besides, we are open to further consider whether the number of selected DD/TD basis vectors is reported by the UE from multiple modes</w:t>
      </w:r>
      <w:r>
        <w:rPr>
          <w:rFonts w:eastAsia="宋体" w:hint="eastAsia"/>
          <w:szCs w:val="20"/>
        </w:rPr>
        <w:t>.</w:t>
      </w:r>
    </w:p>
    <w:p w14:paraId="52E78841" w14:textId="77777777" w:rsidR="0089607F" w:rsidRDefault="000813DF">
      <w:pPr>
        <w:pStyle w:val="ListParagraph"/>
        <w:snapToGrid w:val="0"/>
        <w:spacing w:before="120" w:afterLines="50" w:after="120" w:line="300" w:lineRule="auto"/>
        <w:ind w:firstLineChars="0" w:firstLine="0"/>
        <w:jc w:val="both"/>
      </w:pPr>
      <w:r>
        <w:rPr>
          <w:rFonts w:eastAsia="宋体" w:cs="Times" w:hint="eastAsia"/>
        </w:rPr>
        <w:t>In addition, o</w:t>
      </w:r>
      <w:r>
        <w:rPr>
          <w:rFonts w:hint="eastAsia"/>
        </w:rPr>
        <w:t xml:space="preserve">ne </w:t>
      </w:r>
      <w:proofErr w:type="spellStart"/>
      <w:r>
        <w:rPr>
          <w:rFonts w:hint="eastAsia"/>
        </w:rPr>
        <w:t>2LMS</w:t>
      </w:r>
      <w:proofErr w:type="spellEnd"/>
      <w:r>
        <w:rPr>
          <w:rFonts w:hint="eastAsia"/>
        </w:rPr>
        <w:t>-length bitmap can be used to indic</w:t>
      </w:r>
      <w:r>
        <w:rPr>
          <w:rFonts w:hint="eastAsia"/>
        </w:rPr>
        <w:t xml:space="preserve">ate the position of nonzero coefficients, and one parameter is used to indicate the number of nonzero coefficients. If we utilize the sparsity in SD, FD and DD, </w:t>
      </w:r>
      <w:r>
        <w:rPr>
          <w:rFonts w:eastAsia="宋体" w:cs="Times" w:hint="eastAsia"/>
        </w:rPr>
        <w:t>o</w:t>
      </w:r>
      <w:r>
        <w:rPr>
          <w:rFonts w:hint="eastAsia"/>
        </w:rPr>
        <w:t xml:space="preserve">ne </w:t>
      </w:r>
      <w:proofErr w:type="spellStart"/>
      <w:r>
        <w:rPr>
          <w:rFonts w:hint="eastAsia"/>
        </w:rPr>
        <w:t>2LMS</w:t>
      </w:r>
      <w:proofErr w:type="spellEnd"/>
      <w:r>
        <w:rPr>
          <w:rFonts w:hint="eastAsia"/>
        </w:rPr>
        <w:t xml:space="preserve">-length bitmap can be replaced with two bitmaps. One bitmap is used to indicate the </w:t>
      </w:r>
      <w:r>
        <w:rPr>
          <w:rFonts w:hint="eastAsia"/>
        </w:rPr>
        <w:t>position of nonzero coefficients on FD and DD. Another bitmap is used to indicate the position of nonzero coefficients from nonzero coefficients on FD and DD to SD.</w:t>
      </w:r>
    </w:p>
    <w:p w14:paraId="1762F4D1" w14:textId="77777777" w:rsidR="0089607F" w:rsidRDefault="000813DF">
      <w:pPr>
        <w:pStyle w:val="ListParagraph"/>
        <w:snapToGrid w:val="0"/>
        <w:spacing w:before="120" w:afterLines="50" w:after="120" w:line="300" w:lineRule="auto"/>
        <w:ind w:firstLineChars="0" w:firstLine="0"/>
        <w:jc w:val="both"/>
      </w:pPr>
      <w:r>
        <w:t>On the Type-II codebook refinement for high/medium velocities, for codebook structures with</w:t>
      </w:r>
      <w:r>
        <w:rPr>
          <w:rFonts w:eastAsia="宋体" w:hint="eastAsia"/>
        </w:rPr>
        <w:t xml:space="preserve"> </w:t>
      </w:r>
      <w:r>
        <w:t xml:space="preserve">DD basis, in our </w:t>
      </w:r>
      <w:r>
        <w:rPr>
          <w:rFonts w:eastAsia="宋体" w:cs="Times"/>
        </w:rPr>
        <w:t>views</w:t>
      </w:r>
      <w:r>
        <w:t xml:space="preserve">, the codebook(s) should include </w:t>
      </w:r>
      <w:r>
        <w:rPr>
          <w:i/>
          <w:iCs/>
        </w:rPr>
        <w:t>at least</w:t>
      </w:r>
      <w:r>
        <w:t xml:space="preserve"> the following </w:t>
      </w:r>
      <w:r>
        <w:rPr>
          <w:i/>
          <w:iCs/>
        </w:rPr>
        <w:t>additional</w:t>
      </w:r>
      <w:r>
        <w:t xml:space="preserve"> codebook parameters:</w:t>
      </w:r>
    </w:p>
    <w:p w14:paraId="4A56A92D" w14:textId="77777777" w:rsidR="0089607F" w:rsidRDefault="000813DF">
      <w:pPr>
        <w:pStyle w:val="ListParagraph"/>
        <w:numPr>
          <w:ilvl w:val="1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t xml:space="preserve">Doppler-/time-domain (DD/TD) basis vector </w:t>
      </w:r>
      <w:r>
        <w:rPr>
          <w:rFonts w:eastAsia="宋体" w:cs="Times"/>
        </w:rPr>
        <w:t>length</w:t>
      </w:r>
      <w:r>
        <w:rPr>
          <w:rFonts w:eastAsia="宋体" w:cs="Times" w:hint="eastAsia"/>
        </w:rPr>
        <w:t xml:space="preserve"> </w:t>
      </w:r>
      <w:proofErr w:type="spellStart"/>
      <w:r>
        <w:rPr>
          <w:rFonts w:eastAsia="宋体" w:cs="Times" w:hint="eastAsia"/>
        </w:rPr>
        <w:t>N4</w:t>
      </w:r>
      <w:proofErr w:type="spellEnd"/>
    </w:p>
    <w:p w14:paraId="79A50679" w14:textId="77777777" w:rsidR="0089607F" w:rsidRDefault="000813DF">
      <w:pPr>
        <w:pStyle w:val="ListParagraph"/>
        <w:numPr>
          <w:ilvl w:val="1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t xml:space="preserve">Parameters for DD/TD basis vector selection, </w:t>
      </w:r>
      <w:r>
        <w:rPr>
          <w:rFonts w:eastAsia="宋体" w:cs="Times"/>
        </w:rPr>
        <w:t>including</w:t>
      </w:r>
      <w:r>
        <w:t xml:space="preserve"> </w:t>
      </w:r>
    </w:p>
    <w:p w14:paraId="4AF65C13" w14:textId="77777777" w:rsidR="0089607F" w:rsidRDefault="000813DF">
      <w:pPr>
        <w:pStyle w:val="ListParagraph"/>
        <w:numPr>
          <w:ilvl w:val="2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t xml:space="preserve">The number of </w:t>
      </w:r>
      <w:r>
        <w:rPr>
          <w:rFonts w:eastAsia="宋体" w:hint="eastAsia"/>
        </w:rPr>
        <w:t xml:space="preserve">selected </w:t>
      </w:r>
      <w:r>
        <w:t>DD/TD basis ve</w:t>
      </w:r>
      <w:r>
        <w:t xml:space="preserve">ctors </w:t>
      </w:r>
    </w:p>
    <w:p w14:paraId="68371227" w14:textId="77777777" w:rsidR="0089607F" w:rsidRDefault="000813DF">
      <w:pPr>
        <w:pStyle w:val="ListParagraph"/>
        <w:numPr>
          <w:ilvl w:val="2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t>If applicable, basis selection indicator(s)</w:t>
      </w:r>
    </w:p>
    <w:p w14:paraId="23C0466D" w14:textId="77777777" w:rsidR="0089607F" w:rsidRDefault="000813DF">
      <w:pPr>
        <w:pStyle w:val="ListParagraph"/>
        <w:numPr>
          <w:ilvl w:val="3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t>The restrictions on the basis vector selection</w:t>
      </w:r>
    </w:p>
    <w:p w14:paraId="225A786D" w14:textId="77777777" w:rsidR="0089607F" w:rsidRDefault="000813DF">
      <w:pPr>
        <w:spacing w:after="156"/>
        <w:rPr>
          <w:rFonts w:eastAsia="宋体" w:cs="Times"/>
        </w:rPr>
      </w:pPr>
      <w:r>
        <w:rPr>
          <w:b/>
          <w:i/>
        </w:rPr>
        <w:t xml:space="preserve">Proposal </w:t>
      </w:r>
      <w:r>
        <w:rPr>
          <w:rFonts w:eastAsia="宋体"/>
          <w:b/>
          <w:i/>
        </w:rPr>
        <w:t>4</w:t>
      </w:r>
      <w:r>
        <w:rPr>
          <w:rFonts w:hint="eastAsia"/>
          <w:b/>
          <w:i/>
        </w:rPr>
        <w:t xml:space="preserve">: </w:t>
      </w:r>
      <w:r>
        <w:rPr>
          <w:i/>
        </w:rPr>
        <w:t>On the Type-II codebook refinement for high/medium velocities, for codebook structures with DD basis</w:t>
      </w:r>
      <w:r>
        <w:rPr>
          <w:rFonts w:hint="eastAsia"/>
          <w:i/>
        </w:rPr>
        <w:t xml:space="preserve">, the following </w:t>
      </w:r>
      <w:r>
        <w:rPr>
          <w:i/>
        </w:rPr>
        <w:t>parameters</w:t>
      </w:r>
      <w:r>
        <w:rPr>
          <w:rFonts w:hint="eastAsia"/>
          <w:i/>
        </w:rPr>
        <w:t xml:space="preserve"> is configured by </w:t>
      </w:r>
      <w:proofErr w:type="spellStart"/>
      <w:r>
        <w:rPr>
          <w:rFonts w:eastAsia="宋体" w:hint="eastAsia"/>
          <w:i/>
        </w:rPr>
        <w:t>RRC</w:t>
      </w:r>
      <w:proofErr w:type="spellEnd"/>
      <w:r>
        <w:rPr>
          <w:rFonts w:hint="eastAsia"/>
          <w:i/>
        </w:rPr>
        <w:t>:</w:t>
      </w:r>
    </w:p>
    <w:p w14:paraId="03CAA340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i/>
        </w:rPr>
      </w:pPr>
      <w:r>
        <w:rPr>
          <w:i/>
        </w:rPr>
        <w:t>Doppler-/time-domain (DD/TD) basis vector</w:t>
      </w:r>
      <w:r>
        <w:rPr>
          <w:rFonts w:hint="eastAsia"/>
          <w:i/>
        </w:rPr>
        <w:t xml:space="preserve"> length</w:t>
      </w:r>
    </w:p>
    <w:p w14:paraId="0FE583D4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i/>
        </w:rPr>
      </w:pPr>
      <w:r>
        <w:rPr>
          <w:i/>
        </w:rPr>
        <w:t>The number of selected DD basis</w:t>
      </w:r>
    </w:p>
    <w:p w14:paraId="72FF0A9E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i/>
        </w:rPr>
      </w:pPr>
      <w:r>
        <w:rPr>
          <w:rFonts w:hint="eastAsia"/>
          <w:i/>
        </w:rPr>
        <w:t xml:space="preserve">One or two bitmaps are used to indicate the position of nonzero coefficients on SD, FD and DD </w:t>
      </w:r>
    </w:p>
    <w:p w14:paraId="3D474EDA" w14:textId="77777777" w:rsidR="0089607F" w:rsidRDefault="000813DF">
      <w:pPr>
        <w:numPr>
          <w:ilvl w:val="2"/>
          <w:numId w:val="8"/>
        </w:numPr>
        <w:tabs>
          <w:tab w:val="clear" w:pos="720"/>
          <w:tab w:val="left" w:pos="7938"/>
        </w:tabs>
        <w:snapToGrid w:val="0"/>
        <w:spacing w:before="240" w:afterLines="50" w:after="120" w:line="240" w:lineRule="auto"/>
        <w:ind w:left="607" w:hanging="607"/>
        <w:jc w:val="both"/>
        <w:outlineLvl w:val="2"/>
        <w:rPr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t>CSI measurement and report</w:t>
      </w:r>
    </w:p>
    <w:p w14:paraId="73A8D9FC" w14:textId="77777777" w:rsidR="0089607F" w:rsidRDefault="000813DF">
      <w:pPr>
        <w:snapToGrid w:val="0"/>
        <w:spacing w:before="120" w:afterLines="50" w:after="120" w:line="300" w:lineRule="auto"/>
        <w:jc w:val="both"/>
      </w:pPr>
      <w:r>
        <w:t xml:space="preserve">In </w:t>
      </w:r>
      <w:proofErr w:type="spellStart"/>
      <w:r>
        <w:t>RAN1#109e</w:t>
      </w:r>
      <w:proofErr w:type="spellEnd"/>
      <w:r>
        <w:t>, the following agreement on CSI mea</w:t>
      </w:r>
      <w:r>
        <w:t>surement for high/medium UE velocities were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607F" w14:paraId="24BC716B" w14:textId="77777777">
        <w:tc>
          <w:tcPr>
            <w:tcW w:w="9350" w:type="dxa"/>
          </w:tcPr>
          <w:p w14:paraId="2FBF7BC1" w14:textId="77777777" w:rsidR="0089607F" w:rsidRDefault="000813DF">
            <w:pPr>
              <w:snapToGrid w:val="0"/>
              <w:spacing w:before="120" w:after="0"/>
              <w:rPr>
                <w:rFonts w:eastAsia="宋体" w:cs="Times"/>
                <w:sz w:val="18"/>
                <w:szCs w:val="18"/>
              </w:rPr>
            </w:pPr>
            <w:proofErr w:type="spellStart"/>
            <w:r>
              <w:rPr>
                <w:rFonts w:cs="Times"/>
                <w:b/>
                <w:bCs/>
                <w:sz w:val="18"/>
                <w:szCs w:val="18"/>
                <w:u w:val="single"/>
              </w:rPr>
              <w:t>Agreement</w:t>
            </w:r>
            <w:r>
              <w:rPr>
                <w:rFonts w:eastAsia="宋体" w:cs="Times" w:hint="eastAsia"/>
                <w:b/>
                <w:bCs/>
                <w:sz w:val="18"/>
                <w:szCs w:val="18"/>
                <w:u w:val="single"/>
              </w:rPr>
              <w:t>#4</w:t>
            </w:r>
            <w:proofErr w:type="spellEnd"/>
          </w:p>
          <w:p w14:paraId="5FFB6178" w14:textId="77777777" w:rsidR="0089607F" w:rsidRDefault="000813DF">
            <w:pPr>
              <w:widowControl w:val="0"/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20"/>
              </w:rPr>
            </w:pPr>
            <w:r>
              <w:rPr>
                <w:rFonts w:eastAsia="宋体" w:cs="Times"/>
                <w:kern w:val="2"/>
                <w:sz w:val="18"/>
                <w:szCs w:val="20"/>
              </w:rPr>
              <w:t xml:space="preserve">On potential refinement of Resource setting configuration associated with Type-II codebook refinement for high/medium velocities, study the following options to assess whether/how the legacy </w:t>
            </w:r>
            <w:r>
              <w:rPr>
                <w:rFonts w:eastAsia="宋体" w:cs="Times"/>
                <w:kern w:val="2"/>
                <w:sz w:val="18"/>
                <w:szCs w:val="20"/>
              </w:rPr>
              <w:t>Resource setting configuration needs to be enhanced for “burst” measurement:</w:t>
            </w:r>
          </w:p>
          <w:p w14:paraId="49D727F0" w14:textId="77777777" w:rsidR="0089607F" w:rsidRDefault="000813DF">
            <w:pPr>
              <w:widowControl w:val="0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20"/>
              </w:rPr>
            </w:pPr>
            <w:r>
              <w:rPr>
                <w:rFonts w:eastAsia="宋体" w:cs="Times"/>
                <w:kern w:val="2"/>
                <w:sz w:val="18"/>
                <w:szCs w:val="20"/>
              </w:rPr>
              <w:t>Periodic (P) CSI-RS: periodicity and offset</w:t>
            </w:r>
          </w:p>
          <w:p w14:paraId="5E23F8E1" w14:textId="77777777" w:rsidR="0089607F" w:rsidRDefault="000813DF">
            <w:pPr>
              <w:widowControl w:val="0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20"/>
              </w:rPr>
            </w:pPr>
            <w:r>
              <w:rPr>
                <w:rFonts w:eastAsia="宋体" w:cs="Times"/>
                <w:kern w:val="2"/>
                <w:sz w:val="18"/>
                <w:szCs w:val="20"/>
              </w:rPr>
              <w:t>Semi-persistent (SP) CSI-RS: activation/deactivation, periodicity, and offset</w:t>
            </w:r>
          </w:p>
          <w:p w14:paraId="250FAFA6" w14:textId="77777777" w:rsidR="0089607F" w:rsidRDefault="000813DF">
            <w:pPr>
              <w:widowControl w:val="0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20"/>
              </w:rPr>
            </w:pPr>
            <w:r>
              <w:rPr>
                <w:rFonts w:eastAsia="宋体" w:cs="Times"/>
                <w:kern w:val="2"/>
                <w:sz w:val="18"/>
                <w:szCs w:val="20"/>
              </w:rPr>
              <w:t xml:space="preserve">Aperiodic (AP) CSI-RS: triggering, offset of a group of AP CSI-RS resources   </w:t>
            </w:r>
          </w:p>
          <w:p w14:paraId="65D239F6" w14:textId="77777777" w:rsidR="0089607F" w:rsidRDefault="000813DF">
            <w:pPr>
              <w:widowControl w:val="0"/>
              <w:snapToGrid w:val="0"/>
              <w:spacing w:after="0" w:line="240" w:lineRule="auto"/>
              <w:jc w:val="both"/>
              <w:rPr>
                <w:rFonts w:eastAsia="宋体" w:cs="Times"/>
                <w:kern w:val="2"/>
                <w:sz w:val="18"/>
                <w:szCs w:val="20"/>
                <w:lang w:eastAsia="ko-KR"/>
              </w:rPr>
            </w:pPr>
            <w:r>
              <w:rPr>
                <w:rFonts w:eastAsia="宋体" w:cs="Times"/>
                <w:kern w:val="2"/>
                <w:sz w:val="18"/>
                <w:szCs w:val="20"/>
              </w:rPr>
              <w:t xml:space="preserve">FFS: Support for K&gt;1 </w:t>
            </w:r>
            <w:proofErr w:type="spellStart"/>
            <w:r>
              <w:rPr>
                <w:rFonts w:eastAsia="宋体" w:cs="Times"/>
                <w:kern w:val="2"/>
                <w:sz w:val="18"/>
                <w:szCs w:val="20"/>
              </w:rPr>
              <w:t>NZP</w:t>
            </w:r>
            <w:proofErr w:type="spellEnd"/>
            <w:r>
              <w:rPr>
                <w:rFonts w:eastAsia="宋体" w:cs="Times"/>
                <w:kern w:val="2"/>
                <w:sz w:val="18"/>
                <w:szCs w:val="20"/>
              </w:rPr>
              <w:t xml:space="preserve"> CSI-RS resources association with Type-II codebook refinement for high/medium velocities</w:t>
            </w:r>
          </w:p>
          <w:p w14:paraId="4D067738" w14:textId="77777777" w:rsidR="0089607F" w:rsidRDefault="000813DF">
            <w:pPr>
              <w:snapToGrid w:val="0"/>
              <w:spacing w:after="0" w:line="240" w:lineRule="auto"/>
              <w:rPr>
                <w:rFonts w:eastAsia="Times New Roman" w:cs="Times"/>
              </w:rPr>
            </w:pPr>
            <w:r>
              <w:rPr>
                <w:rFonts w:eastAsia="宋体" w:cs="Times"/>
                <w:kern w:val="2"/>
                <w:sz w:val="18"/>
                <w:szCs w:val="20"/>
              </w:rPr>
              <w:t>FFS: Whether specification support for jointly utilizing two ty</w:t>
            </w:r>
            <w:r>
              <w:rPr>
                <w:rFonts w:eastAsia="宋体" w:cs="Times"/>
                <w:kern w:val="2"/>
                <w:sz w:val="18"/>
                <w:szCs w:val="20"/>
              </w:rPr>
              <w:t>pes of CSI-RS time-domain behaviors is needed</w:t>
            </w:r>
          </w:p>
          <w:p w14:paraId="0C188BEB" w14:textId="77777777" w:rsidR="0089607F" w:rsidRDefault="0089607F">
            <w:pPr>
              <w:snapToGrid w:val="0"/>
              <w:spacing w:after="0" w:line="240" w:lineRule="auto"/>
              <w:rPr>
                <w:rFonts w:eastAsia="Times New Roman" w:cs="Times"/>
              </w:rPr>
            </w:pPr>
          </w:p>
        </w:tc>
      </w:tr>
    </w:tbl>
    <w:p w14:paraId="6C57CE71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/>
        </w:rPr>
      </w:pPr>
      <w:r>
        <w:t xml:space="preserve">In our views, regarding CSI prediction (H-based), Wiener-filter with extrapolation can well outperform legacy scheme by using out-of-date CSI (e.g., 5~10 </w:t>
      </w:r>
      <w:proofErr w:type="spellStart"/>
      <w:r>
        <w:t>ms</w:t>
      </w:r>
      <w:proofErr w:type="spellEnd"/>
      <w:r>
        <w:t xml:space="preserve"> delay), especially for </w:t>
      </w:r>
      <w:proofErr w:type="spellStart"/>
      <w:r>
        <w:t>NLOS</w:t>
      </w:r>
      <w:proofErr w:type="spellEnd"/>
      <w:r>
        <w:t xml:space="preserve"> case.</w:t>
      </w:r>
      <w:r>
        <w:rPr>
          <w:rFonts w:eastAsia="宋体" w:hint="eastAsia"/>
        </w:rPr>
        <w:t xml:space="preserve"> </w:t>
      </w:r>
    </w:p>
    <w:p w14:paraId="7F97A435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</w:rPr>
      </w:pPr>
      <w:r>
        <w:rPr>
          <w:rFonts w:eastAsia="宋体" w:hint="eastAsia"/>
        </w:rPr>
        <w:t>For p</w:t>
      </w:r>
      <w:r>
        <w:rPr>
          <w:rFonts w:eastAsia="宋体" w:cs="Times"/>
          <w:kern w:val="2"/>
          <w:szCs w:val="20"/>
        </w:rPr>
        <w:t>eriodic CSI</w:t>
      </w:r>
      <w:r>
        <w:rPr>
          <w:rFonts w:eastAsia="宋体" w:cs="Times"/>
          <w:kern w:val="2"/>
          <w:szCs w:val="20"/>
        </w:rPr>
        <w:t>-RS</w:t>
      </w:r>
      <w:r>
        <w:t xml:space="preserve"> </w:t>
      </w:r>
      <w:r>
        <w:rPr>
          <w:rFonts w:eastAsia="宋体" w:hint="eastAsia"/>
        </w:rPr>
        <w:t>configuration, i</w:t>
      </w:r>
      <w:r>
        <w:t>t can be observed</w:t>
      </w:r>
      <w:r>
        <w:rPr>
          <w:rFonts w:eastAsia="宋体" w:hint="eastAsia"/>
        </w:rPr>
        <w:t xml:space="preserve"> in Figure 1 that the </w:t>
      </w:r>
      <w:r>
        <w:rPr>
          <w:rFonts w:eastAsia="宋体" w:cs="Times"/>
          <w:kern w:val="2"/>
          <w:szCs w:val="20"/>
        </w:rPr>
        <w:t xml:space="preserve">periodicity </w:t>
      </w:r>
      <w:r>
        <w:rPr>
          <w:rFonts w:eastAsia="宋体" w:cs="Times" w:hint="eastAsia"/>
          <w:kern w:val="2"/>
          <w:szCs w:val="20"/>
        </w:rPr>
        <w:t xml:space="preserve">of </w:t>
      </w:r>
      <w:r>
        <w:rPr>
          <w:rFonts w:eastAsia="宋体" w:cs="Times"/>
          <w:kern w:val="2"/>
          <w:szCs w:val="20"/>
        </w:rPr>
        <w:t>CSI-RS transmission marked</w:t>
      </w:r>
      <w:r>
        <w:rPr>
          <w:rFonts w:eastAsia="宋体" w:cs="Times" w:hint="eastAsia"/>
          <w:kern w:val="2"/>
          <w:szCs w:val="20"/>
        </w:rPr>
        <w:t xml:space="preserve"> in green is 5 slots. </w:t>
      </w:r>
      <w:r>
        <w:rPr>
          <w:rFonts w:eastAsia="宋体" w:cs="Times"/>
          <w:kern w:val="2"/>
          <w:szCs w:val="20"/>
        </w:rPr>
        <w:t xml:space="preserve">Under 5 measurement samples, </w:t>
      </w:r>
      <w:r>
        <w:t>cross-correlation</w:t>
      </w:r>
      <w:r>
        <w:rPr>
          <w:rFonts w:eastAsia="宋体" w:hint="eastAsia"/>
        </w:rPr>
        <w:t xml:space="preserve"> from slot </w:t>
      </w:r>
      <w:proofErr w:type="spellStart"/>
      <w:r>
        <w:rPr>
          <w:rFonts w:eastAsia="宋体" w:hint="eastAsia"/>
        </w:rPr>
        <w:t>n+6</w:t>
      </w:r>
      <w:proofErr w:type="spellEnd"/>
      <w:r>
        <w:rPr>
          <w:rFonts w:eastAsia="宋体" w:hint="eastAsia"/>
        </w:rPr>
        <w:t xml:space="preserve"> to </w:t>
      </w:r>
      <w:proofErr w:type="spellStart"/>
      <w:r>
        <w:rPr>
          <w:rFonts w:eastAsia="宋体" w:hint="eastAsia"/>
        </w:rPr>
        <w:t>n+10</w:t>
      </w:r>
      <w:proofErr w:type="spellEnd"/>
      <w:r>
        <w:t xml:space="preserve"> between predicted channel (Wiener and extrapolation) and real-tim</w:t>
      </w:r>
      <w:r>
        <w:t>e channel can be</w:t>
      </w:r>
      <w:r>
        <w:rPr>
          <w:rFonts w:eastAsia="宋体" w:hint="eastAsia"/>
        </w:rPr>
        <w:t xml:space="preserve"> greater than 0.97,</w:t>
      </w:r>
      <w:r>
        <w:t xml:space="preserve"> as shown </w:t>
      </w:r>
      <w:r>
        <w:rPr>
          <w:rFonts w:eastAsia="宋体" w:hint="eastAsia"/>
        </w:rPr>
        <w:t xml:space="preserve">in Figure 3. </w:t>
      </w:r>
    </w:p>
    <w:p w14:paraId="77837977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</w:rPr>
      </w:pPr>
      <w:r>
        <w:rPr>
          <w:rFonts w:eastAsia="宋体" w:hint="eastAsia"/>
        </w:rPr>
        <w:t>In addition, for ap</w:t>
      </w:r>
      <w:r>
        <w:rPr>
          <w:rFonts w:eastAsia="宋体" w:cs="Times"/>
          <w:kern w:val="2"/>
          <w:szCs w:val="20"/>
        </w:rPr>
        <w:t>eriodic CSI-RS</w:t>
      </w:r>
      <w:r>
        <w:t xml:space="preserve"> </w:t>
      </w:r>
      <w:r>
        <w:rPr>
          <w:rFonts w:eastAsia="宋体" w:hint="eastAsia"/>
        </w:rPr>
        <w:t xml:space="preserve">configuration </w:t>
      </w:r>
      <w:r>
        <w:rPr>
          <w:rFonts w:eastAsia="宋体"/>
        </w:rPr>
        <w:t xml:space="preserve">as shown </w:t>
      </w:r>
      <w:r>
        <w:rPr>
          <w:rFonts w:eastAsia="宋体" w:hint="eastAsia"/>
        </w:rPr>
        <w:t>in Figure 2, it is observed that t</w:t>
      </w:r>
      <w:r>
        <w:t>he cross-correlation</w:t>
      </w:r>
      <w:r>
        <w:rPr>
          <w:rFonts w:eastAsia="宋体" w:hint="eastAsia"/>
        </w:rPr>
        <w:t xml:space="preserve"> from slot </w:t>
      </w:r>
      <w:proofErr w:type="spellStart"/>
      <w:r>
        <w:rPr>
          <w:rFonts w:eastAsia="宋体" w:hint="eastAsia"/>
        </w:rPr>
        <w:t>n+6</w:t>
      </w:r>
      <w:proofErr w:type="spellEnd"/>
      <w:r>
        <w:rPr>
          <w:rFonts w:eastAsia="宋体" w:hint="eastAsia"/>
        </w:rPr>
        <w:t xml:space="preserve"> to </w:t>
      </w:r>
      <w:proofErr w:type="spellStart"/>
      <w:r>
        <w:rPr>
          <w:rFonts w:eastAsia="宋体" w:hint="eastAsia"/>
        </w:rPr>
        <w:t>n+10</w:t>
      </w:r>
      <w:proofErr w:type="spellEnd"/>
      <w:r>
        <w:t xml:space="preserve"> between predicted channel and real-time channel is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still </w:t>
      </w:r>
      <w:r>
        <w:rPr>
          <w:rFonts w:eastAsia="宋体" w:hint="eastAsia"/>
        </w:rPr>
        <w:t>greate</w:t>
      </w:r>
      <w:r>
        <w:rPr>
          <w:rFonts w:eastAsia="宋体" w:hint="eastAsia"/>
        </w:rPr>
        <w:t>r than 0.93,</w:t>
      </w:r>
      <w:r>
        <w:t xml:space="preserve"> shown </w:t>
      </w:r>
      <w:r>
        <w:rPr>
          <w:rFonts w:eastAsia="宋体" w:hint="eastAsia"/>
        </w:rPr>
        <w:t xml:space="preserve">in </w:t>
      </w:r>
      <w:r>
        <w:rPr>
          <w:rFonts w:eastAsia="宋体" w:hint="eastAsia"/>
        </w:rPr>
        <w:lastRenderedPageBreak/>
        <w:t>Figure 4. Therefore, the CSI prediction using periodic, semi-persistent or aperiodic CSI-RS can work well in terms of cross correlation.</w:t>
      </w:r>
    </w:p>
    <w:p w14:paraId="09D7BFF2" w14:textId="77777777" w:rsidR="0089607F" w:rsidRDefault="000813DF">
      <w:pPr>
        <w:snapToGrid w:val="0"/>
        <w:spacing w:before="120" w:afterLines="50" w:after="120" w:line="300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524510</wp:posOffset>
            </wp:positionV>
            <wp:extent cx="535940" cy="88265"/>
            <wp:effectExtent l="0" t="0" r="16510" b="6985"/>
            <wp:wrapNone/>
            <wp:docPr id="1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5"/>
                    <pic:cNvPicPr>
                      <a:picLocks noChangeAspect="1"/>
                    </pic:cNvPicPr>
                  </pic:nvPicPr>
                  <pic:blipFill>
                    <a:blip r:embed="rId12"/>
                    <a:srcRect l="5959" r="7254" b="7725"/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8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>
            <wp:extent cx="4248785" cy="1162050"/>
            <wp:effectExtent l="0" t="0" r="18415" b="0"/>
            <wp:docPr id="1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B682D" w14:textId="77777777" w:rsidR="0089607F" w:rsidRDefault="000813DF">
      <w:pPr>
        <w:snapToGrid w:val="0"/>
        <w:spacing w:before="120" w:afterLines="50" w:after="120" w:line="300" w:lineRule="auto"/>
        <w:jc w:val="center"/>
        <w:rPr>
          <w:rFonts w:eastAsia="宋体"/>
        </w:rPr>
      </w:pPr>
      <w:r>
        <w:rPr>
          <w:b/>
          <w:bCs/>
          <w:szCs w:val="20"/>
        </w:rPr>
        <w:t xml:space="preserve">Figure </w:t>
      </w:r>
      <w:r>
        <w:rPr>
          <w:rFonts w:eastAsia="宋体" w:hint="eastAsia"/>
          <w:b/>
          <w:bCs/>
          <w:szCs w:val="20"/>
        </w:rPr>
        <w:t>1</w:t>
      </w:r>
      <w:r>
        <w:rPr>
          <w:b/>
          <w:bCs/>
          <w:szCs w:val="20"/>
        </w:rPr>
        <w:t xml:space="preserve"> </w:t>
      </w:r>
      <w:r>
        <w:rPr>
          <w:rFonts w:eastAsia="宋体" w:cs="Times"/>
          <w:kern w:val="2"/>
          <w:szCs w:val="20"/>
        </w:rPr>
        <w:t xml:space="preserve">Periodic/semi-persistent </w:t>
      </w:r>
      <w:r>
        <w:t>CSI-RS measurement and CSI report</w:t>
      </w:r>
    </w:p>
    <w:p w14:paraId="46086834" w14:textId="77777777" w:rsidR="0089607F" w:rsidRDefault="0089607F">
      <w:pPr>
        <w:snapToGrid w:val="0"/>
        <w:spacing w:before="120" w:afterLines="50" w:after="120" w:line="300" w:lineRule="auto"/>
        <w:jc w:val="center"/>
      </w:pPr>
    </w:p>
    <w:p w14:paraId="4B927545" w14:textId="77777777" w:rsidR="0089607F" w:rsidRDefault="000813DF">
      <w:pPr>
        <w:snapToGrid w:val="0"/>
        <w:spacing w:before="120" w:afterLines="50" w:after="120" w:line="300" w:lineRule="auto"/>
        <w:jc w:val="center"/>
      </w:pPr>
      <w:r>
        <w:object w:dxaOrig="3946" w:dyaOrig="1413" w14:anchorId="2D1E386F">
          <v:shape id="_x0000_i1045" type="#_x0000_t75" style="width:197.15pt;height:70.9pt" o:ole="">
            <v:imagedata r:id="rId14" o:title=""/>
          </v:shape>
          <o:OLEObject Type="Embed" ProgID="Visio.Drawing.11" ShapeID="_x0000_i1045" DrawAspect="Content" ObjectID="_1726063893" r:id="rId15"/>
        </w:object>
      </w:r>
    </w:p>
    <w:p w14:paraId="55DC281D" w14:textId="77777777" w:rsidR="0089607F" w:rsidRDefault="0089607F">
      <w:pPr>
        <w:snapToGrid w:val="0"/>
        <w:spacing w:before="120" w:afterLines="50" w:after="120" w:line="300" w:lineRule="auto"/>
        <w:jc w:val="center"/>
      </w:pPr>
    </w:p>
    <w:p w14:paraId="79FBCF0D" w14:textId="77777777" w:rsidR="0089607F" w:rsidRDefault="000813DF">
      <w:pPr>
        <w:snapToGrid w:val="0"/>
        <w:spacing w:before="120" w:afterLines="50" w:after="120" w:line="300" w:lineRule="auto"/>
        <w:jc w:val="center"/>
        <w:rPr>
          <w:rFonts w:eastAsia="宋体"/>
        </w:rPr>
      </w:pPr>
      <w:r>
        <w:rPr>
          <w:b/>
          <w:bCs/>
          <w:szCs w:val="20"/>
        </w:rPr>
        <w:t xml:space="preserve">Figure </w:t>
      </w:r>
      <w:r>
        <w:rPr>
          <w:rFonts w:eastAsia="宋体" w:hint="eastAsia"/>
          <w:b/>
          <w:bCs/>
          <w:szCs w:val="20"/>
        </w:rPr>
        <w:t>2</w:t>
      </w:r>
      <w:r>
        <w:rPr>
          <w:b/>
          <w:bCs/>
          <w:szCs w:val="20"/>
        </w:rPr>
        <w:t xml:space="preserve"> </w:t>
      </w:r>
      <w:r>
        <w:rPr>
          <w:rFonts w:eastAsia="宋体" w:cs="Times" w:hint="eastAsia"/>
          <w:kern w:val="2"/>
          <w:szCs w:val="20"/>
        </w:rPr>
        <w:t>Aperiodic</w:t>
      </w:r>
      <w:r>
        <w:t xml:space="preserve"> CSI-RS measurement and CSI report</w:t>
      </w:r>
    </w:p>
    <w:p w14:paraId="4C4322DA" w14:textId="77777777" w:rsidR="0089607F" w:rsidRDefault="0089607F">
      <w:pPr>
        <w:snapToGrid w:val="0"/>
        <w:spacing w:before="120" w:afterLines="50" w:after="120" w:line="300" w:lineRule="auto"/>
        <w:jc w:val="center"/>
      </w:pPr>
    </w:p>
    <w:p w14:paraId="469CEC39" w14:textId="77777777" w:rsidR="0089607F" w:rsidRDefault="000813DF">
      <w:pPr>
        <w:snapToGrid w:val="0"/>
        <w:spacing w:before="120" w:afterLines="50" w:after="120" w:line="300" w:lineRule="auto"/>
        <w:jc w:val="center"/>
      </w:pPr>
      <w:r>
        <w:rPr>
          <w:noProof/>
        </w:rPr>
        <w:drawing>
          <wp:inline distT="0" distB="0" distL="114300" distR="114300">
            <wp:extent cx="3414395" cy="2480945"/>
            <wp:effectExtent l="0" t="0" r="0" b="0"/>
            <wp:docPr id="9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14395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F172F" w14:textId="77777777" w:rsidR="0089607F" w:rsidRDefault="000813DF">
      <w:pPr>
        <w:snapToGrid w:val="0"/>
        <w:spacing w:before="120" w:afterLines="50" w:after="120" w:line="300" w:lineRule="auto"/>
        <w:jc w:val="center"/>
        <w:rPr>
          <w:rFonts w:eastAsia="宋体"/>
        </w:rPr>
      </w:pPr>
      <w:r>
        <w:rPr>
          <w:b/>
          <w:bCs/>
          <w:szCs w:val="20"/>
        </w:rPr>
        <w:t xml:space="preserve">Figure </w:t>
      </w:r>
      <w:r>
        <w:rPr>
          <w:rFonts w:eastAsia="宋体" w:hint="eastAsia"/>
          <w:b/>
          <w:bCs/>
          <w:szCs w:val="20"/>
        </w:rPr>
        <w:t>3</w:t>
      </w:r>
      <w:r>
        <w:rPr>
          <w:b/>
          <w:bCs/>
          <w:szCs w:val="20"/>
        </w:rPr>
        <w:t xml:space="preserve"> </w:t>
      </w:r>
      <w:r>
        <w:rPr>
          <w:rFonts w:eastAsia="宋体" w:cs="Times"/>
          <w:kern w:val="2"/>
          <w:szCs w:val="20"/>
        </w:rPr>
        <w:t>Periodic CSI-RS</w:t>
      </w:r>
      <w:r>
        <w:t xml:space="preserve"> </w:t>
      </w:r>
      <w:r>
        <w:rPr>
          <w:rFonts w:eastAsia="宋体" w:hint="eastAsia"/>
        </w:rPr>
        <w:t>configuration</w:t>
      </w:r>
      <w:r>
        <w:t xml:space="preserve"> and</w:t>
      </w:r>
      <w:r>
        <w:rPr>
          <w:rFonts w:eastAsia="宋体" w:hint="eastAsia"/>
        </w:rPr>
        <w:t xml:space="preserve"> channel </w:t>
      </w:r>
      <w:r>
        <w:t>cross-correlation</w:t>
      </w:r>
    </w:p>
    <w:p w14:paraId="7CC91CB2" w14:textId="77777777" w:rsidR="0089607F" w:rsidRDefault="000813DF">
      <w:pPr>
        <w:snapToGrid w:val="0"/>
        <w:spacing w:before="120" w:afterLines="50" w:after="120" w:line="300" w:lineRule="auto"/>
        <w:jc w:val="center"/>
      </w:pPr>
      <w:r>
        <w:rPr>
          <w:noProof/>
        </w:rPr>
        <w:lastRenderedPageBreak/>
        <w:drawing>
          <wp:inline distT="0" distB="0" distL="114300" distR="114300">
            <wp:extent cx="3482340" cy="2384425"/>
            <wp:effectExtent l="0" t="0" r="0" b="0"/>
            <wp:docPr id="6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82340" cy="238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EC276" w14:textId="77777777" w:rsidR="0089607F" w:rsidRDefault="000813DF">
      <w:pPr>
        <w:snapToGrid w:val="0"/>
        <w:spacing w:before="120" w:afterLines="50" w:after="120" w:line="300" w:lineRule="auto"/>
        <w:jc w:val="center"/>
        <w:rPr>
          <w:rFonts w:eastAsia="宋体"/>
        </w:rPr>
      </w:pPr>
      <w:r>
        <w:rPr>
          <w:b/>
          <w:bCs/>
          <w:szCs w:val="20"/>
        </w:rPr>
        <w:t xml:space="preserve">Figure </w:t>
      </w:r>
      <w:r>
        <w:rPr>
          <w:rFonts w:eastAsia="宋体" w:hint="eastAsia"/>
          <w:b/>
          <w:bCs/>
          <w:szCs w:val="20"/>
        </w:rPr>
        <w:t>4</w:t>
      </w:r>
      <w:r>
        <w:rPr>
          <w:b/>
          <w:bCs/>
          <w:szCs w:val="20"/>
        </w:rPr>
        <w:t xml:space="preserve"> </w:t>
      </w:r>
      <w:r>
        <w:rPr>
          <w:rFonts w:eastAsia="宋体" w:cs="Times" w:hint="eastAsia"/>
          <w:kern w:val="2"/>
          <w:szCs w:val="20"/>
        </w:rPr>
        <w:t>Ap</w:t>
      </w:r>
      <w:r>
        <w:rPr>
          <w:rFonts w:eastAsia="宋体" w:cs="Times"/>
          <w:kern w:val="2"/>
          <w:szCs w:val="20"/>
        </w:rPr>
        <w:t>eriodic CSI-RS</w:t>
      </w:r>
      <w:r>
        <w:t xml:space="preserve"> </w:t>
      </w:r>
      <w:r>
        <w:rPr>
          <w:rFonts w:eastAsia="宋体" w:hint="eastAsia"/>
        </w:rPr>
        <w:t>configuration</w:t>
      </w:r>
      <w:r>
        <w:t xml:space="preserve"> and</w:t>
      </w:r>
      <w:r>
        <w:rPr>
          <w:rFonts w:eastAsia="宋体" w:hint="eastAsia"/>
        </w:rPr>
        <w:t xml:space="preserve"> channel </w:t>
      </w:r>
      <w:r>
        <w:t>cross-correlation</w:t>
      </w:r>
    </w:p>
    <w:p w14:paraId="305714FD" w14:textId="77777777" w:rsidR="0089607F" w:rsidRDefault="000813DF">
      <w:pPr>
        <w:snapToGrid w:val="0"/>
        <w:spacing w:before="120" w:afterLines="50" w:after="120" w:line="300" w:lineRule="auto"/>
        <w:jc w:val="both"/>
      </w:pPr>
      <w:r>
        <w:rPr>
          <w:rFonts w:eastAsia="宋体" w:hint="eastAsia"/>
        </w:rPr>
        <w:t xml:space="preserve"> </w:t>
      </w:r>
      <w:r>
        <w:t xml:space="preserve">In our views, periodic and semi-persistent CSI-RS measurement with uniform space that can provide </w:t>
      </w:r>
      <w:r>
        <w:rPr>
          <w:rFonts w:eastAsia="宋体" w:hint="eastAsia"/>
        </w:rPr>
        <w:t>accurate</w:t>
      </w:r>
      <w:r>
        <w:t xml:space="preserve"> CSI prediction should be supported firstly,</w:t>
      </w:r>
      <w:r>
        <w:rPr>
          <w:rFonts w:eastAsia="宋体" w:hint="eastAsia"/>
        </w:rPr>
        <w:t xml:space="preserve"> </w:t>
      </w:r>
      <w:r>
        <w:t>compared with aperiodic CSI-RS measurement</w:t>
      </w:r>
      <w:r>
        <w:rPr>
          <w:rFonts w:eastAsia="宋体" w:hint="eastAsia"/>
        </w:rPr>
        <w:t>.</w:t>
      </w:r>
      <w:r>
        <w:t xml:space="preserve"> </w:t>
      </w:r>
      <w:r>
        <w:rPr>
          <w:rFonts w:eastAsia="宋体" w:hint="eastAsia"/>
        </w:rPr>
        <w:t>A</w:t>
      </w:r>
      <w:r>
        <w:t>nd then for aperiodic CSI-RS, it is observed that the CSI pr</w:t>
      </w:r>
      <w:r>
        <w:t xml:space="preserve">ediction using CSI-RS can work well in terms of cross correlation. So, for enabling aperiodic CSI-RS measurement, we may further consider different triggering offset for each CSI-RS resource in a set as a starting point. </w:t>
      </w:r>
    </w:p>
    <w:p w14:paraId="17CD0BDF" w14:textId="77777777" w:rsidR="0089607F" w:rsidRDefault="000813DF">
      <w:pPr>
        <w:snapToGrid w:val="0"/>
        <w:spacing w:before="120" w:afterLines="50" w:after="120" w:line="300" w:lineRule="auto"/>
        <w:jc w:val="both"/>
        <w:rPr>
          <w:i/>
        </w:rPr>
      </w:pPr>
      <w:r>
        <w:rPr>
          <w:b/>
          <w:i/>
        </w:rPr>
        <w:t xml:space="preserve">Proposal </w:t>
      </w:r>
      <w:r>
        <w:rPr>
          <w:rFonts w:eastAsia="宋体"/>
          <w:b/>
          <w:i/>
        </w:rPr>
        <w:t>5</w:t>
      </w:r>
      <w:r>
        <w:rPr>
          <w:rFonts w:hint="eastAsia"/>
          <w:b/>
          <w:i/>
        </w:rPr>
        <w:t xml:space="preserve">: </w:t>
      </w:r>
      <w:r>
        <w:rPr>
          <w:i/>
        </w:rPr>
        <w:t>Regarding Resource set</w:t>
      </w:r>
      <w:r>
        <w:rPr>
          <w:i/>
        </w:rPr>
        <w:t>ting configuration on CSI-RS, P/SP/AP-CSI-RS should be supported.</w:t>
      </w:r>
    </w:p>
    <w:p w14:paraId="304D3B4F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i/>
        </w:rPr>
      </w:pPr>
      <w:r>
        <w:rPr>
          <w:i/>
        </w:rPr>
        <w:t>FFS: RS configuration for supporting aperiodic CSI-RS.</w:t>
      </w:r>
    </w:p>
    <w:p w14:paraId="1DE9229D" w14:textId="77777777" w:rsidR="0089607F" w:rsidRDefault="000813DF">
      <w:pPr>
        <w:snapToGrid w:val="0"/>
        <w:spacing w:before="120" w:afterLines="50" w:after="120" w:line="300" w:lineRule="auto"/>
        <w:jc w:val="both"/>
      </w:pPr>
      <w:r>
        <w:t xml:space="preserve">In </w:t>
      </w:r>
      <w:proofErr w:type="spellStart"/>
      <w:r>
        <w:t>RAN1#1</w:t>
      </w:r>
      <w:r>
        <w:rPr>
          <w:rFonts w:eastAsia="宋体" w:hint="eastAsia"/>
        </w:rPr>
        <w:t>10</w:t>
      </w:r>
      <w:proofErr w:type="spellEnd"/>
      <w:r>
        <w:t>, the following agreement</w:t>
      </w:r>
      <w:r>
        <w:rPr>
          <w:rFonts w:eastAsia="宋体" w:hint="eastAsia"/>
        </w:rPr>
        <w:t>s</w:t>
      </w:r>
      <w:r>
        <w:t xml:space="preserve"> on CSI report for high/medium UE velocities were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607F" w14:paraId="56FB464E" w14:textId="77777777">
        <w:tc>
          <w:tcPr>
            <w:tcW w:w="9350" w:type="dxa"/>
          </w:tcPr>
          <w:p w14:paraId="13E19D81" w14:textId="77777777" w:rsidR="0089607F" w:rsidRDefault="000813DF">
            <w:pPr>
              <w:snapToGrid w:val="0"/>
              <w:spacing w:before="120" w:after="0" w:line="240" w:lineRule="exact"/>
              <w:rPr>
                <w:rFonts w:eastAsia="宋体" w:cs="Times"/>
                <w:szCs w:val="20"/>
              </w:rPr>
            </w:pPr>
            <w:proofErr w:type="spellStart"/>
            <w:r>
              <w:rPr>
                <w:rFonts w:cs="Times"/>
                <w:b/>
                <w:bCs/>
                <w:u w:val="single"/>
              </w:rPr>
              <w:t>Agreement</w:t>
            </w:r>
            <w:r>
              <w:rPr>
                <w:rFonts w:eastAsia="宋体" w:cs="Times" w:hint="eastAsia"/>
                <w:b/>
                <w:bCs/>
                <w:u w:val="single"/>
              </w:rPr>
              <w:t>#5</w:t>
            </w:r>
            <w:proofErr w:type="spellEnd"/>
          </w:p>
          <w:p w14:paraId="516427BE" w14:textId="77777777" w:rsidR="0089607F" w:rsidRDefault="000813DF">
            <w:pPr>
              <w:widowControl w:val="0"/>
              <w:snapToGrid w:val="0"/>
              <w:spacing w:after="0" w:line="240" w:lineRule="exact"/>
              <w:jc w:val="both"/>
              <w:rPr>
                <w:rFonts w:eastAsia="宋体"/>
                <w:kern w:val="2"/>
                <w:szCs w:val="20"/>
              </w:rPr>
            </w:pPr>
            <w:r>
              <w:rPr>
                <w:rFonts w:eastAsia="宋体"/>
                <w:kern w:val="2"/>
                <w:szCs w:val="20"/>
              </w:rPr>
              <w:t xml:space="preserve">For the Rel-18 Type-II </w:t>
            </w:r>
            <w:r>
              <w:rPr>
                <w:rFonts w:eastAsia="宋体"/>
                <w:kern w:val="2"/>
                <w:szCs w:val="20"/>
              </w:rPr>
              <w:t>codebook refinement for high/medium velocities, support DD/TD (compression) unit (analogous to PMI sub-band for Rel-16 codebook) as a codebook parameter.</w:t>
            </w:r>
          </w:p>
          <w:p w14:paraId="0A55819D" w14:textId="77777777" w:rsidR="0089607F" w:rsidRDefault="000813DF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Lines="50" w:after="120" w:line="240" w:lineRule="exact"/>
              <w:ind w:left="726" w:hanging="363"/>
              <w:jc w:val="both"/>
              <w:rPr>
                <w:rFonts w:eastAsia="宋体"/>
                <w:kern w:val="2"/>
                <w:szCs w:val="20"/>
              </w:rPr>
            </w:pPr>
            <w:r>
              <w:rPr>
                <w:rFonts w:eastAsia="宋体"/>
                <w:kern w:val="2"/>
                <w:szCs w:val="20"/>
              </w:rPr>
              <w:t>FFS: whether this parameter is defined as a function of another parameter</w:t>
            </w:r>
          </w:p>
          <w:p w14:paraId="0D5A127E" w14:textId="77777777" w:rsidR="0089607F" w:rsidRDefault="000813DF">
            <w:pPr>
              <w:widowControl w:val="0"/>
              <w:numPr>
                <w:ilvl w:val="0"/>
                <w:numId w:val="17"/>
              </w:numPr>
              <w:suppressAutoHyphens/>
              <w:snapToGrid w:val="0"/>
              <w:spacing w:afterLines="50" w:after="120" w:line="240" w:lineRule="exact"/>
              <w:ind w:left="726" w:hanging="363"/>
              <w:jc w:val="both"/>
              <w:rPr>
                <w:rFonts w:eastAsia="宋体" w:cs="Times"/>
                <w:iCs/>
                <w:kern w:val="2"/>
                <w:szCs w:val="20"/>
              </w:rPr>
            </w:pPr>
            <w:r>
              <w:rPr>
                <w:rFonts w:eastAsia="宋体"/>
                <w:kern w:val="2"/>
                <w:szCs w:val="20"/>
              </w:rPr>
              <w:t xml:space="preserve">FFS: whether this is used </w:t>
            </w:r>
            <w:r>
              <w:rPr>
                <w:rFonts w:eastAsia="宋体"/>
                <w:kern w:val="2"/>
                <w:szCs w:val="20"/>
              </w:rPr>
              <w:t>for PMI only or PMI/</w:t>
            </w:r>
            <w:proofErr w:type="spellStart"/>
            <w:r>
              <w:rPr>
                <w:rFonts w:eastAsia="宋体"/>
                <w:kern w:val="2"/>
                <w:szCs w:val="20"/>
              </w:rPr>
              <w:t>CQI</w:t>
            </w:r>
            <w:proofErr w:type="spellEnd"/>
          </w:p>
          <w:p w14:paraId="538436ED" w14:textId="77777777" w:rsidR="0089607F" w:rsidRDefault="000813DF">
            <w:pPr>
              <w:snapToGrid w:val="0"/>
              <w:spacing w:before="120" w:after="0" w:line="240" w:lineRule="exact"/>
              <w:rPr>
                <w:rFonts w:eastAsia="宋体" w:cs="Times"/>
                <w:szCs w:val="20"/>
              </w:rPr>
            </w:pPr>
            <w:proofErr w:type="spellStart"/>
            <w:r>
              <w:rPr>
                <w:rFonts w:cs="Times"/>
                <w:b/>
                <w:bCs/>
                <w:u w:val="single"/>
              </w:rPr>
              <w:t>Agreement</w:t>
            </w:r>
            <w:r>
              <w:rPr>
                <w:rFonts w:eastAsia="宋体" w:cs="Times" w:hint="eastAsia"/>
                <w:b/>
                <w:bCs/>
                <w:u w:val="single"/>
              </w:rPr>
              <w:t>#6</w:t>
            </w:r>
            <w:proofErr w:type="spellEnd"/>
          </w:p>
          <w:p w14:paraId="123C030F" w14:textId="77777777" w:rsidR="0089607F" w:rsidRDefault="000813DF">
            <w:pPr>
              <w:widowControl w:val="0"/>
              <w:snapToGrid w:val="0"/>
              <w:spacing w:after="0" w:line="240" w:lineRule="exact"/>
              <w:jc w:val="both"/>
              <w:rPr>
                <w:rFonts w:eastAsia="宋体"/>
                <w:kern w:val="2"/>
                <w:szCs w:val="20"/>
              </w:rPr>
            </w:pPr>
            <w:r>
              <w:rPr>
                <w:rFonts w:eastAsia="宋体"/>
                <w:kern w:val="2"/>
                <w:szCs w:val="20"/>
              </w:rPr>
              <w:t xml:space="preserve">On the CSI reporting and measurement for the Rel-18 Type-II codebook refinement for high/medium velocities, when UE-side prediction is assumed, down-select one from the following alternatives by </w:t>
            </w:r>
            <w:proofErr w:type="spellStart"/>
            <w:r>
              <w:rPr>
                <w:rFonts w:eastAsia="宋体"/>
                <w:kern w:val="2"/>
                <w:szCs w:val="20"/>
              </w:rPr>
              <w:t>RAN1#110bis-e</w:t>
            </w:r>
            <w:proofErr w:type="spellEnd"/>
            <w:r>
              <w:rPr>
                <w:rFonts w:eastAsia="宋体"/>
                <w:kern w:val="2"/>
                <w:szCs w:val="20"/>
              </w:rPr>
              <w:t>:</w:t>
            </w:r>
          </w:p>
          <w:p w14:paraId="234E0B93" w14:textId="77777777" w:rsidR="0089607F" w:rsidRDefault="000813DF">
            <w:pPr>
              <w:widowControl w:val="0"/>
              <w:numPr>
                <w:ilvl w:val="0"/>
                <w:numId w:val="18"/>
              </w:numPr>
              <w:snapToGrid w:val="0"/>
              <w:spacing w:afterLines="50" w:after="120" w:line="240" w:lineRule="exact"/>
              <w:ind w:hanging="363"/>
              <w:jc w:val="both"/>
              <w:rPr>
                <w:rFonts w:eastAsia="宋体"/>
                <w:kern w:val="2"/>
                <w:szCs w:val="20"/>
              </w:rPr>
            </w:pPr>
            <w:proofErr w:type="spellStart"/>
            <w:r>
              <w:rPr>
                <w:rFonts w:eastAsia="宋体"/>
                <w:kern w:val="2"/>
                <w:szCs w:val="20"/>
              </w:rPr>
              <w:t>Alt1.B</w:t>
            </w:r>
            <w:proofErr w:type="spellEnd"/>
            <w:r>
              <w:rPr>
                <w:rFonts w:eastAsia="宋体"/>
                <w:kern w:val="2"/>
                <w:szCs w:val="20"/>
              </w:rPr>
              <w:t xml:space="preserve">:  </w:t>
            </w:r>
            <w:r>
              <w:rPr>
                <w:rFonts w:eastAsia="宋体"/>
                <w:i/>
                <w:iCs/>
                <w:kern w:val="2"/>
                <w:szCs w:val="20"/>
              </w:rPr>
              <w:t>l</w:t>
            </w:r>
            <w:r>
              <w:rPr>
                <w:rFonts w:eastAsia="宋体"/>
                <w:i/>
                <w:iCs/>
                <w:kern w:val="2"/>
                <w:szCs w:val="20"/>
              </w:rPr>
              <w:t xml:space="preserve"> </w:t>
            </w:r>
            <w:r>
              <w:rPr>
                <w:rFonts w:eastAsia="宋体"/>
                <w:kern w:val="2"/>
                <w:szCs w:val="20"/>
              </w:rPr>
              <w:t>≥</w:t>
            </w:r>
            <w:r>
              <w:rPr>
                <w:rFonts w:eastAsia="宋体"/>
                <w:i/>
                <w:iCs/>
                <w:kern w:val="2"/>
                <w:szCs w:val="20"/>
              </w:rPr>
              <w:t xml:space="preserve"> </w:t>
            </w:r>
            <w:proofErr w:type="spellStart"/>
            <w:r>
              <w:rPr>
                <w:rFonts w:eastAsia="宋体"/>
                <w:i/>
                <w:iCs/>
                <w:kern w:val="2"/>
                <w:szCs w:val="20"/>
              </w:rPr>
              <w:t>n</w:t>
            </w:r>
            <w:r>
              <w:rPr>
                <w:rFonts w:eastAsia="宋体"/>
                <w:kern w:val="2"/>
                <w:szCs w:val="20"/>
                <w:vertAlign w:val="subscript"/>
              </w:rPr>
              <w:t>ref</w:t>
            </w:r>
            <w:proofErr w:type="spellEnd"/>
          </w:p>
          <w:p w14:paraId="041ED7EE" w14:textId="77777777" w:rsidR="0089607F" w:rsidRDefault="000813DF">
            <w:pPr>
              <w:widowControl w:val="0"/>
              <w:numPr>
                <w:ilvl w:val="1"/>
                <w:numId w:val="18"/>
              </w:numPr>
              <w:snapToGrid w:val="0"/>
              <w:spacing w:afterLines="50" w:after="120" w:line="240" w:lineRule="exact"/>
              <w:ind w:hanging="363"/>
              <w:jc w:val="both"/>
              <w:rPr>
                <w:rFonts w:eastAsia="宋体"/>
                <w:kern w:val="2"/>
                <w:szCs w:val="20"/>
              </w:rPr>
            </w:pPr>
            <w:proofErr w:type="spellStart"/>
            <w:r>
              <w:rPr>
                <w:rFonts w:eastAsia="宋体"/>
                <w:i/>
                <w:iCs/>
                <w:kern w:val="2"/>
                <w:szCs w:val="20"/>
              </w:rPr>
              <w:t>n</w:t>
            </w:r>
            <w:r>
              <w:rPr>
                <w:rFonts w:eastAsia="宋体"/>
                <w:kern w:val="2"/>
                <w:szCs w:val="20"/>
                <w:vertAlign w:val="subscript"/>
              </w:rPr>
              <w:t>ref</w:t>
            </w:r>
            <w:proofErr w:type="spellEnd"/>
            <w:r>
              <w:rPr>
                <w:rFonts w:eastAsia="宋体"/>
                <w:kern w:val="2"/>
                <w:szCs w:val="20"/>
              </w:rPr>
              <w:t xml:space="preserve"> (a CSI reference resource slot) as boundary</w:t>
            </w:r>
          </w:p>
          <w:p w14:paraId="2E4E6A8D" w14:textId="77777777" w:rsidR="0089607F" w:rsidRDefault="000813DF">
            <w:pPr>
              <w:widowControl w:val="0"/>
              <w:numPr>
                <w:ilvl w:val="0"/>
                <w:numId w:val="19"/>
              </w:numPr>
              <w:snapToGrid w:val="0"/>
              <w:spacing w:afterLines="50" w:after="120" w:line="240" w:lineRule="exact"/>
              <w:ind w:hanging="363"/>
              <w:jc w:val="both"/>
              <w:rPr>
                <w:rFonts w:eastAsia="宋体"/>
                <w:kern w:val="2"/>
                <w:szCs w:val="20"/>
              </w:rPr>
            </w:pPr>
            <w:proofErr w:type="spellStart"/>
            <w:r>
              <w:rPr>
                <w:rFonts w:eastAsia="宋体"/>
                <w:kern w:val="2"/>
                <w:szCs w:val="20"/>
              </w:rPr>
              <w:t>Alt2.B</w:t>
            </w:r>
            <w:proofErr w:type="spellEnd"/>
            <w:r>
              <w:rPr>
                <w:rFonts w:eastAsia="宋体"/>
                <w:kern w:val="2"/>
                <w:szCs w:val="20"/>
              </w:rPr>
              <w:t xml:space="preserve">: </w:t>
            </w:r>
            <w:r>
              <w:rPr>
                <w:rFonts w:eastAsia="宋体"/>
                <w:i/>
                <w:iCs/>
                <w:kern w:val="2"/>
                <w:szCs w:val="20"/>
              </w:rPr>
              <w:t xml:space="preserve">l </w:t>
            </w:r>
            <w:r>
              <w:rPr>
                <w:rFonts w:eastAsia="宋体"/>
                <w:kern w:val="2"/>
                <w:szCs w:val="20"/>
              </w:rPr>
              <w:t>≥</w:t>
            </w:r>
            <w:r>
              <w:rPr>
                <w:rFonts w:eastAsia="宋体"/>
                <w:i/>
                <w:iCs/>
                <w:kern w:val="2"/>
                <w:szCs w:val="20"/>
              </w:rPr>
              <w:t xml:space="preserve"> n</w:t>
            </w:r>
          </w:p>
          <w:p w14:paraId="115A79B1" w14:textId="77777777" w:rsidR="0089607F" w:rsidRDefault="000813DF">
            <w:pPr>
              <w:widowControl w:val="0"/>
              <w:numPr>
                <w:ilvl w:val="1"/>
                <w:numId w:val="19"/>
              </w:numPr>
              <w:snapToGrid w:val="0"/>
              <w:spacing w:afterLines="50" w:after="120" w:line="240" w:lineRule="exact"/>
              <w:ind w:hanging="363"/>
              <w:jc w:val="both"/>
              <w:rPr>
                <w:rFonts w:cs="Times"/>
                <w:szCs w:val="20"/>
              </w:rPr>
            </w:pPr>
            <w:r>
              <w:rPr>
                <w:rFonts w:eastAsia="宋体"/>
                <w:i/>
                <w:iCs/>
                <w:kern w:val="2"/>
                <w:szCs w:val="20"/>
              </w:rPr>
              <w:t>n</w:t>
            </w:r>
            <w:r>
              <w:rPr>
                <w:rFonts w:eastAsia="宋体"/>
                <w:kern w:val="2"/>
                <w:szCs w:val="20"/>
              </w:rPr>
              <w:t xml:space="preserve"> (report slot) as boundary</w:t>
            </w:r>
          </w:p>
        </w:tc>
      </w:tr>
    </w:tbl>
    <w:p w14:paraId="00C4F15C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In Rel-16 </w:t>
      </w:r>
      <w:proofErr w:type="spellStart"/>
      <w:r>
        <w:rPr>
          <w:rFonts w:eastAsia="宋体" w:hint="eastAsia"/>
        </w:rPr>
        <w:t>eType</w:t>
      </w:r>
      <w:proofErr w:type="spellEnd"/>
      <w:r>
        <w:rPr>
          <w:rFonts w:eastAsia="宋体" w:hint="eastAsia"/>
        </w:rPr>
        <w:t xml:space="preserve">-II codebook, FD unit is introduced for </w:t>
      </w:r>
      <w:r>
        <w:rPr>
          <w:rFonts w:eastAsia="宋体"/>
        </w:rPr>
        <w:t>emulating/representing</w:t>
      </w:r>
      <w:r>
        <w:rPr>
          <w:rFonts w:eastAsia="宋体" w:hint="eastAsia"/>
        </w:rPr>
        <w:t xml:space="preserve"> PMI and </w:t>
      </w:r>
      <w:proofErr w:type="spellStart"/>
      <w:r>
        <w:rPr>
          <w:rFonts w:eastAsia="宋体" w:hint="eastAsia"/>
        </w:rPr>
        <w:t>CQI</w:t>
      </w:r>
      <w:proofErr w:type="spellEnd"/>
      <w:r>
        <w:rPr>
          <w:rFonts w:eastAsia="宋体" w:hint="eastAsia"/>
        </w:rPr>
        <w:t xml:space="preserve"> in </w:t>
      </w:r>
      <w:r>
        <w:rPr>
          <w:rFonts w:eastAsia="宋体"/>
          <w:kern w:val="2"/>
          <w:szCs w:val="20"/>
        </w:rPr>
        <w:t>sub-band</w:t>
      </w:r>
      <w:r>
        <w:rPr>
          <w:rFonts w:eastAsia="宋体" w:hint="eastAsia"/>
          <w:kern w:val="2"/>
          <w:szCs w:val="20"/>
        </w:rPr>
        <w:t xml:space="preserve"> or half sub-band level. </w:t>
      </w:r>
      <w:r>
        <w:rPr>
          <w:rFonts w:eastAsia="Calibri"/>
          <w:lang w:eastAsia="en-GB"/>
        </w:rPr>
        <w:t xml:space="preserve">The parameter </w:t>
      </w:r>
      <m:oMath>
        <m:r>
          <w:rPr>
            <w:rFonts w:ascii="Cambria Math" w:eastAsia="Calibri" w:hAnsi="Cambria Math"/>
            <w:lang w:eastAsia="en-GB"/>
          </w:rPr>
          <m:t>R</m:t>
        </m:r>
      </m:oMath>
      <w:r>
        <w:rPr>
          <w:rFonts w:eastAsia="Calibri"/>
          <w:lang w:eastAsia="en-GB"/>
        </w:rPr>
        <w:t xml:space="preserve"> is configured with the higher-layer parameter </w:t>
      </w:r>
      <w:proofErr w:type="spellStart"/>
      <w:r>
        <w:rPr>
          <w:i/>
          <w:iCs/>
        </w:rPr>
        <w:t>numberOfPMI-SubbandsPerCQI-Subband</w:t>
      </w:r>
      <w:proofErr w:type="spellEnd"/>
      <w:r>
        <w:rPr>
          <w:rFonts w:eastAsia="Calibri"/>
          <w:lang w:eastAsia="en-GB"/>
        </w:rPr>
        <w:t xml:space="preserve">. </w:t>
      </w:r>
      <w:r>
        <w:rPr>
          <w:rFonts w:eastAsia="宋体" w:hint="eastAsia"/>
        </w:rPr>
        <w:t>Similarly, another new parameter should be defined for supporting DD/TD compression unit in</w:t>
      </w:r>
      <w:r>
        <w:rPr>
          <w:rFonts w:eastAsia="宋体"/>
          <w:kern w:val="2"/>
          <w:szCs w:val="20"/>
        </w:rPr>
        <w:t xml:space="preserve"> Rel-18 Type-II codebook</w:t>
      </w:r>
      <w:r>
        <w:rPr>
          <w:rFonts w:eastAsia="宋体" w:hint="eastAsia"/>
        </w:rPr>
        <w:t xml:space="preserve">. Furthermore, </w:t>
      </w:r>
      <w:r>
        <w:rPr>
          <w:rFonts w:eastAsia="宋体"/>
          <w:kern w:val="2"/>
          <w:szCs w:val="20"/>
        </w:rPr>
        <w:t>whether this is used for PMI only or PMI/</w:t>
      </w:r>
      <w:proofErr w:type="spellStart"/>
      <w:r>
        <w:rPr>
          <w:rFonts w:eastAsia="宋体"/>
          <w:kern w:val="2"/>
          <w:szCs w:val="20"/>
        </w:rPr>
        <w:t>CQ</w:t>
      </w:r>
      <w:r>
        <w:rPr>
          <w:rFonts w:eastAsia="宋体"/>
          <w:kern w:val="2"/>
          <w:szCs w:val="20"/>
        </w:rPr>
        <w:t>I</w:t>
      </w:r>
      <w:proofErr w:type="spellEnd"/>
      <w:r>
        <w:rPr>
          <w:rFonts w:eastAsia="宋体" w:hint="eastAsia"/>
          <w:kern w:val="2"/>
          <w:szCs w:val="20"/>
        </w:rPr>
        <w:t xml:space="preserve"> needs assessment. Regarding </w:t>
      </w:r>
      <w:proofErr w:type="spellStart"/>
      <w:r>
        <w:rPr>
          <w:rFonts w:eastAsia="宋体" w:hint="eastAsia"/>
          <w:kern w:val="2"/>
          <w:szCs w:val="20"/>
        </w:rPr>
        <w:t>CQI</w:t>
      </w:r>
      <w:proofErr w:type="spellEnd"/>
      <w:r>
        <w:rPr>
          <w:rFonts w:eastAsia="宋体" w:hint="eastAsia"/>
          <w:kern w:val="2"/>
          <w:szCs w:val="20"/>
        </w:rPr>
        <w:t xml:space="preserve">, </w:t>
      </w:r>
      <w:r>
        <w:rPr>
          <w:rFonts w:eastAsia="宋体"/>
          <w:kern w:val="2"/>
          <w:szCs w:val="20"/>
        </w:rPr>
        <w:t>CSI reference resource slot</w:t>
      </w:r>
      <w:r>
        <w:rPr>
          <w:rFonts w:eastAsia="宋体" w:hint="eastAsia"/>
          <w:kern w:val="2"/>
          <w:szCs w:val="20"/>
        </w:rPr>
        <w:t xml:space="preserve"> should be discussed </w:t>
      </w:r>
      <w:r>
        <w:rPr>
          <w:rFonts w:hint="eastAsia"/>
        </w:rPr>
        <w:t>first</w:t>
      </w:r>
      <w:r>
        <w:rPr>
          <w:rFonts w:eastAsia="宋体" w:hint="eastAsia"/>
          <w:kern w:val="2"/>
          <w:szCs w:val="20"/>
        </w:rPr>
        <w:t xml:space="preserve"> for CSI prediction in Rel-18. If one </w:t>
      </w:r>
      <w:proofErr w:type="spellStart"/>
      <w:r>
        <w:rPr>
          <w:rFonts w:eastAsia="宋体" w:hint="eastAsia"/>
          <w:kern w:val="2"/>
          <w:szCs w:val="20"/>
        </w:rPr>
        <w:t>CQI</w:t>
      </w:r>
      <w:proofErr w:type="spellEnd"/>
      <w:r>
        <w:rPr>
          <w:rFonts w:eastAsia="宋体" w:hint="eastAsia"/>
          <w:kern w:val="2"/>
          <w:szCs w:val="20"/>
        </w:rPr>
        <w:t xml:space="preserve"> is reported in CSI report, the definition of legacy CSI reference resource can be reused in Rel-18, which is aligned to </w:t>
      </w:r>
      <w:proofErr w:type="spellStart"/>
      <w:r>
        <w:rPr>
          <w:rFonts w:eastAsia="宋体" w:hint="eastAsia"/>
          <w:kern w:val="2"/>
          <w:szCs w:val="20"/>
        </w:rPr>
        <w:t>Alt1.B</w:t>
      </w:r>
      <w:proofErr w:type="spellEnd"/>
      <w:r>
        <w:rPr>
          <w:rFonts w:eastAsia="宋体" w:hint="eastAsia"/>
          <w:kern w:val="2"/>
          <w:szCs w:val="20"/>
        </w:rPr>
        <w:t xml:space="preserve"> in </w:t>
      </w:r>
      <w:proofErr w:type="spellStart"/>
      <w:r>
        <w:rPr>
          <w:rFonts w:eastAsia="宋体" w:hint="eastAsia"/>
          <w:kern w:val="2"/>
          <w:szCs w:val="20"/>
        </w:rPr>
        <w:t>Agreement#6</w:t>
      </w:r>
      <w:proofErr w:type="spellEnd"/>
      <w:r>
        <w:rPr>
          <w:rFonts w:eastAsia="宋体" w:hint="eastAsia"/>
          <w:kern w:val="2"/>
          <w:szCs w:val="20"/>
        </w:rPr>
        <w:t xml:space="preserve">. On </w:t>
      </w:r>
      <w:r>
        <w:rPr>
          <w:rFonts w:eastAsia="宋体" w:hint="eastAsia"/>
          <w:kern w:val="2"/>
          <w:szCs w:val="20"/>
        </w:rPr>
        <w:lastRenderedPageBreak/>
        <w:t xml:space="preserve">another hand, if a predicted </w:t>
      </w:r>
      <w:proofErr w:type="spellStart"/>
      <w:r>
        <w:rPr>
          <w:rFonts w:eastAsia="宋体" w:hint="eastAsia"/>
          <w:kern w:val="2"/>
          <w:szCs w:val="20"/>
        </w:rPr>
        <w:t>CQI</w:t>
      </w:r>
      <w:proofErr w:type="spellEnd"/>
      <w:r>
        <w:rPr>
          <w:rFonts w:eastAsia="宋体" w:hint="eastAsia"/>
          <w:kern w:val="2"/>
          <w:szCs w:val="20"/>
        </w:rPr>
        <w:t xml:space="preserve"> list is reported in CSI report, </w:t>
      </w:r>
      <w:r>
        <w:rPr>
          <w:rFonts w:cs="Times"/>
          <w:szCs w:val="20"/>
        </w:rPr>
        <w:t>a n</w:t>
      </w:r>
      <w:r>
        <w:rPr>
          <w:rFonts w:cs="Times"/>
          <w:szCs w:val="20"/>
        </w:rPr>
        <w:t>ewly defined CSI reference resource</w:t>
      </w:r>
      <w:r>
        <w:rPr>
          <w:rFonts w:eastAsia="宋体" w:cs="Times" w:hint="eastAsia"/>
          <w:szCs w:val="20"/>
        </w:rPr>
        <w:t xml:space="preserve"> is needed, </w:t>
      </w:r>
      <w:r>
        <w:rPr>
          <w:rFonts w:eastAsia="宋体" w:hint="eastAsia"/>
          <w:kern w:val="2"/>
          <w:szCs w:val="20"/>
        </w:rPr>
        <w:t xml:space="preserve">which is aligned to </w:t>
      </w:r>
      <w:proofErr w:type="spellStart"/>
      <w:r>
        <w:rPr>
          <w:rFonts w:eastAsia="宋体" w:hint="eastAsia"/>
          <w:kern w:val="2"/>
          <w:szCs w:val="20"/>
        </w:rPr>
        <w:t>Alt2.B</w:t>
      </w:r>
      <w:proofErr w:type="spellEnd"/>
      <w:r>
        <w:rPr>
          <w:rFonts w:eastAsia="宋体" w:hint="eastAsia"/>
          <w:kern w:val="2"/>
          <w:szCs w:val="20"/>
        </w:rPr>
        <w:t xml:space="preserve"> in </w:t>
      </w:r>
      <w:proofErr w:type="spellStart"/>
      <w:r>
        <w:rPr>
          <w:rFonts w:eastAsia="宋体" w:hint="eastAsia"/>
          <w:kern w:val="2"/>
          <w:szCs w:val="20"/>
        </w:rPr>
        <w:t>Agreement#6</w:t>
      </w:r>
      <w:proofErr w:type="spellEnd"/>
      <w:r>
        <w:rPr>
          <w:rFonts w:eastAsia="宋体" w:hint="eastAsia"/>
          <w:kern w:val="2"/>
          <w:szCs w:val="20"/>
        </w:rPr>
        <w:t>.</w:t>
      </w:r>
    </w:p>
    <w:p w14:paraId="1E6C13CA" w14:textId="77777777" w:rsidR="0089607F" w:rsidRDefault="000813DF">
      <w:pPr>
        <w:snapToGrid w:val="0"/>
        <w:spacing w:before="120" w:afterLines="50" w:after="120" w:line="300" w:lineRule="auto"/>
        <w:jc w:val="both"/>
      </w:pPr>
      <w:r>
        <w:t xml:space="preserve">In </w:t>
      </w:r>
      <w:proofErr w:type="spellStart"/>
      <w:r>
        <w:t>UMa</w:t>
      </w:r>
      <w:proofErr w:type="spellEnd"/>
      <w:r>
        <w:t xml:space="preserve"> scenario, we evaluate the legacy CSI scheme and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two</w:t>
      </w:r>
      <w:r>
        <w:t xml:space="preserve"> CSI prediction scheme</w:t>
      </w:r>
      <w:r>
        <w:rPr>
          <w:rFonts w:eastAsia="宋体" w:hint="eastAsia"/>
        </w:rPr>
        <w:t>s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(</w:t>
      </w:r>
      <w:proofErr w:type="spellStart"/>
      <w:r>
        <w:rPr>
          <w:rFonts w:eastAsia="宋体" w:hint="eastAsia"/>
        </w:rPr>
        <w:t>Alt1.B</w:t>
      </w:r>
      <w:proofErr w:type="spellEnd"/>
      <w:r>
        <w:rPr>
          <w:rFonts w:eastAsia="宋体" w:hint="eastAsia"/>
        </w:rPr>
        <w:t xml:space="preserve"> and </w:t>
      </w:r>
      <w:proofErr w:type="spellStart"/>
      <w:r>
        <w:rPr>
          <w:rFonts w:eastAsia="宋体" w:hint="eastAsia"/>
        </w:rPr>
        <w:t>Alt2.B</w:t>
      </w:r>
      <w:proofErr w:type="spellEnd"/>
      <w:r>
        <w:rPr>
          <w:rFonts w:eastAsia="宋体" w:hint="eastAsia"/>
        </w:rPr>
        <w:t>)</w:t>
      </w:r>
      <w:r>
        <w:rPr>
          <w:rFonts w:eastAsia="宋体"/>
        </w:rPr>
        <w:t xml:space="preserve">. Since, either way, the starting point for PMI, </w:t>
      </w:r>
      <w:r>
        <w:rPr>
          <w:rFonts w:eastAsia="宋体"/>
          <w:i/>
        </w:rPr>
        <w:t>l</w:t>
      </w:r>
      <w:r>
        <w:rPr>
          <w:rFonts w:eastAsia="宋体"/>
        </w:rPr>
        <w:t>, is configurab</w:t>
      </w:r>
      <w:r>
        <w:rPr>
          <w:rFonts w:eastAsia="宋体"/>
        </w:rPr>
        <w:t xml:space="preserve">le, Alt </w:t>
      </w:r>
      <w:proofErr w:type="spellStart"/>
      <w:r>
        <w:rPr>
          <w:rFonts w:eastAsia="宋体"/>
        </w:rPr>
        <w:t>1.B</w:t>
      </w:r>
      <w:proofErr w:type="spellEnd"/>
      <w:r>
        <w:rPr>
          <w:rFonts w:eastAsia="宋体"/>
        </w:rPr>
        <w:t xml:space="preserve"> can be assumed as a superset of Alt </w:t>
      </w:r>
      <w:proofErr w:type="spellStart"/>
      <w:r>
        <w:rPr>
          <w:rFonts w:eastAsia="宋体"/>
        </w:rPr>
        <w:t>2.B</w:t>
      </w:r>
      <w:proofErr w:type="spellEnd"/>
      <w:r>
        <w:t xml:space="preserve">. Technically speaking, the difference may just relevant to how to define </w:t>
      </w:r>
      <w:proofErr w:type="spellStart"/>
      <w:r>
        <w:t>CQI</w:t>
      </w:r>
      <w:proofErr w:type="spellEnd"/>
      <w:r>
        <w:t xml:space="preserve"> based on a legacy CSI reference resource or a predicted list. </w:t>
      </w:r>
    </w:p>
    <w:p w14:paraId="333FFD28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rPr>
          <w:rFonts w:eastAsia="宋体" w:hint="eastAsia"/>
        </w:rPr>
        <w:t xml:space="preserve">In </w:t>
      </w:r>
      <w:proofErr w:type="spellStart"/>
      <w:r>
        <w:rPr>
          <w:rFonts w:eastAsia="宋体" w:hint="eastAsia"/>
        </w:rPr>
        <w:t>Alt2.B</w:t>
      </w:r>
      <w:proofErr w:type="spellEnd"/>
      <w:r>
        <w:rPr>
          <w:rFonts w:eastAsia="宋体" w:hint="eastAsia"/>
        </w:rPr>
        <w:t>, the predict</w:t>
      </w:r>
      <w:r>
        <w:rPr>
          <w:rFonts w:eastAsia="宋体"/>
        </w:rPr>
        <w:t>ed</w:t>
      </w:r>
      <w:r>
        <w:rPr>
          <w:rFonts w:eastAsia="宋体" w:hint="eastAsia"/>
        </w:rPr>
        <w:t xml:space="preserve"> PMI and a list of predict </w:t>
      </w:r>
      <w:proofErr w:type="spellStart"/>
      <w:r>
        <w:rPr>
          <w:rFonts w:hint="eastAsia"/>
        </w:rPr>
        <w:t>CQI</w:t>
      </w:r>
      <w:proofErr w:type="spellEnd"/>
      <w:r>
        <w:rPr>
          <w:rFonts w:eastAsia="宋体" w:hint="eastAsia"/>
        </w:rPr>
        <w:t xml:space="preserve"> is includ</w:t>
      </w:r>
      <w:r>
        <w:rPr>
          <w:rFonts w:eastAsia="宋体" w:hint="eastAsia"/>
        </w:rPr>
        <w:t xml:space="preserve">ed in </w:t>
      </w:r>
      <w:r>
        <w:rPr>
          <w:rFonts w:eastAsia="宋体"/>
        </w:rPr>
        <w:t xml:space="preserve">a </w:t>
      </w:r>
      <w:r>
        <w:rPr>
          <w:rFonts w:eastAsia="宋体" w:hint="eastAsia"/>
        </w:rPr>
        <w:t xml:space="preserve">CSI report, described with </w:t>
      </w:r>
      <w:r>
        <w:rPr>
          <w:rFonts w:eastAsia="宋体" w:hint="eastAsia"/>
          <w:i/>
          <w:iCs/>
        </w:rPr>
        <w:t>Predicted {</w:t>
      </w:r>
      <w:proofErr w:type="spellStart"/>
      <w:proofErr w:type="gramStart"/>
      <w:r>
        <w:rPr>
          <w:rFonts w:eastAsia="宋体" w:hint="eastAsia"/>
          <w:i/>
          <w:iCs/>
        </w:rPr>
        <w:t>PMI,CQI</w:t>
      </w:r>
      <w:proofErr w:type="spellEnd"/>
      <w:proofErr w:type="gramEnd"/>
      <w:r>
        <w:rPr>
          <w:rFonts w:eastAsia="宋体" w:hint="eastAsia"/>
          <w:i/>
          <w:iCs/>
        </w:rPr>
        <w:t>}</w:t>
      </w:r>
      <w:r>
        <w:rPr>
          <w:rFonts w:eastAsia="宋体" w:hint="eastAsia"/>
        </w:rPr>
        <w:t xml:space="preserve">. </w:t>
      </w:r>
    </w:p>
    <w:p w14:paraId="38DFC588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rPr>
          <w:rFonts w:eastAsia="宋体" w:hint="eastAsia"/>
        </w:rPr>
        <w:t xml:space="preserve">However, in </w:t>
      </w:r>
      <w:proofErr w:type="spellStart"/>
      <w:r>
        <w:rPr>
          <w:rFonts w:eastAsia="宋体" w:hint="eastAsia"/>
        </w:rPr>
        <w:t>Alt1.B</w:t>
      </w:r>
      <w:proofErr w:type="spellEnd"/>
      <w:r>
        <w:rPr>
          <w:rFonts w:eastAsia="宋体" w:hint="eastAsia"/>
        </w:rPr>
        <w:t xml:space="preserve">, the predict PMI and the legacy </w:t>
      </w:r>
      <w:proofErr w:type="spellStart"/>
      <w:r>
        <w:rPr>
          <w:rFonts w:eastAsia="宋体" w:hint="eastAsia"/>
        </w:rPr>
        <w:t>CQI</w:t>
      </w:r>
      <w:proofErr w:type="spellEnd"/>
      <w:r>
        <w:rPr>
          <w:rFonts w:eastAsia="宋体" w:hint="eastAsia"/>
        </w:rPr>
        <w:t xml:space="preserve"> is included in CSI report, described with </w:t>
      </w:r>
      <w:r>
        <w:rPr>
          <w:rFonts w:eastAsia="宋体" w:hint="eastAsia"/>
          <w:i/>
          <w:iCs/>
        </w:rPr>
        <w:t xml:space="preserve">Predicted PMI + Legacy </w:t>
      </w:r>
      <w:proofErr w:type="spellStart"/>
      <w:r>
        <w:rPr>
          <w:rFonts w:eastAsia="宋体" w:hint="eastAsia"/>
          <w:i/>
          <w:iCs/>
        </w:rPr>
        <w:t>CQI</w:t>
      </w:r>
      <w:proofErr w:type="spellEnd"/>
      <w:r>
        <w:rPr>
          <w:rFonts w:eastAsia="宋体" w:hint="eastAsia"/>
        </w:rPr>
        <w:t xml:space="preserve">. </w:t>
      </w:r>
    </w:p>
    <w:p w14:paraId="7BA9B401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/>
          <w:kern w:val="2"/>
          <w:szCs w:val="20"/>
        </w:rPr>
      </w:pPr>
      <w:r>
        <w:rPr>
          <w:rFonts w:eastAsia="宋体" w:hint="eastAsia"/>
        </w:rPr>
        <w:t xml:space="preserve">Based on the </w:t>
      </w:r>
      <w:r>
        <w:rPr>
          <w:rFonts w:eastAsia="微软雅黑"/>
          <w:szCs w:val="20"/>
          <w:lang w:val="en-GB"/>
        </w:rPr>
        <w:t xml:space="preserve">SLS results for </w:t>
      </w:r>
      <w:r>
        <w:rPr>
          <w:rFonts w:eastAsia="微软雅黑" w:hint="eastAsia"/>
          <w:szCs w:val="20"/>
          <w:lang w:val="en-GB"/>
        </w:rPr>
        <w:t>hi</w:t>
      </w:r>
      <w:r>
        <w:rPr>
          <w:rFonts w:eastAsia="微软雅黑"/>
          <w:szCs w:val="20"/>
          <w:lang w:val="en-GB"/>
        </w:rPr>
        <w:t>gh</w:t>
      </w:r>
      <w:r>
        <w:rPr>
          <w:rFonts w:eastAsia="微软雅黑" w:hint="eastAsia"/>
          <w:szCs w:val="20"/>
          <w:lang w:val="en-GB"/>
        </w:rPr>
        <w:t>/</w:t>
      </w:r>
      <w:r>
        <w:rPr>
          <w:rFonts w:eastAsia="微软雅黑"/>
          <w:szCs w:val="20"/>
          <w:lang w:val="en-GB"/>
        </w:rPr>
        <w:t xml:space="preserve">medium UE velocities in </w:t>
      </w:r>
      <w:proofErr w:type="spellStart"/>
      <w:r>
        <w:rPr>
          <w:rFonts w:eastAsia="微软雅黑"/>
          <w:szCs w:val="20"/>
          <w:lang w:val="en-GB"/>
        </w:rPr>
        <w:t>UMa</w:t>
      </w:r>
      <w:proofErr w:type="spellEnd"/>
      <w:r>
        <w:rPr>
          <w:rFonts w:eastAsia="微软雅黑" w:hint="eastAsia"/>
          <w:szCs w:val="20"/>
        </w:rPr>
        <w:t xml:space="preserve"> </w:t>
      </w:r>
      <w:r>
        <w:rPr>
          <w:rFonts w:eastAsia="宋体" w:hint="eastAsia"/>
        </w:rPr>
        <w:t xml:space="preserve">in Figure </w:t>
      </w:r>
      <w:r>
        <w:rPr>
          <w:rFonts w:eastAsia="宋体"/>
        </w:rPr>
        <w:t>5</w:t>
      </w:r>
      <w:r>
        <w:rPr>
          <w:rFonts w:eastAsia="微软雅黑" w:hint="eastAsia"/>
          <w:szCs w:val="20"/>
        </w:rPr>
        <w:t xml:space="preserve">, the distinct average </w:t>
      </w:r>
      <w:proofErr w:type="spellStart"/>
      <w:r>
        <w:rPr>
          <w:rFonts w:eastAsia="微软雅黑" w:hint="eastAsia"/>
          <w:szCs w:val="20"/>
        </w:rPr>
        <w:t>UPT</w:t>
      </w:r>
      <w:proofErr w:type="spellEnd"/>
      <w:r>
        <w:rPr>
          <w:rFonts w:eastAsia="微软雅黑" w:hint="eastAsia"/>
          <w:szCs w:val="20"/>
        </w:rPr>
        <w:t xml:space="preserve"> and cell-edge </w:t>
      </w:r>
      <w:proofErr w:type="spellStart"/>
      <w:r>
        <w:rPr>
          <w:rFonts w:eastAsia="微软雅黑" w:hint="eastAsia"/>
          <w:szCs w:val="20"/>
        </w:rPr>
        <w:t>UPT</w:t>
      </w:r>
      <w:proofErr w:type="spellEnd"/>
      <w:r>
        <w:rPr>
          <w:rFonts w:eastAsia="微软雅黑" w:hint="eastAsia"/>
          <w:szCs w:val="20"/>
        </w:rPr>
        <w:t xml:space="preserve"> gain can be obtained between</w:t>
      </w:r>
      <w:r>
        <w:t xml:space="preserve"> CSI prediction scheme </w:t>
      </w:r>
      <w:r>
        <w:rPr>
          <w:rFonts w:eastAsia="宋体" w:hint="eastAsia"/>
        </w:rPr>
        <w:t>(</w:t>
      </w:r>
      <w:proofErr w:type="spellStart"/>
      <w:r>
        <w:rPr>
          <w:rFonts w:eastAsia="宋体" w:hint="eastAsia"/>
        </w:rPr>
        <w:t>Alt1.B</w:t>
      </w:r>
      <w:proofErr w:type="spellEnd"/>
      <w:r>
        <w:rPr>
          <w:rFonts w:eastAsia="宋体" w:hint="eastAsia"/>
        </w:rPr>
        <w:t xml:space="preserve"> or </w:t>
      </w:r>
      <w:proofErr w:type="spellStart"/>
      <w:r>
        <w:rPr>
          <w:rFonts w:eastAsia="宋体" w:hint="eastAsia"/>
        </w:rPr>
        <w:t>Alt2.B</w:t>
      </w:r>
      <w:proofErr w:type="spellEnd"/>
      <w:r>
        <w:rPr>
          <w:rFonts w:eastAsia="宋体" w:hint="eastAsia"/>
        </w:rPr>
        <w:t>)</w:t>
      </w:r>
      <w:r>
        <w:rPr>
          <w:rFonts w:hint="eastAsia"/>
        </w:rPr>
        <w:t xml:space="preserve"> and </w:t>
      </w:r>
      <w:r>
        <w:t>legacy CSI scheme</w:t>
      </w:r>
      <w:r>
        <w:rPr>
          <w:rFonts w:eastAsia="宋体" w:hint="eastAsia"/>
        </w:rPr>
        <w:t>. However</w:t>
      </w:r>
      <w:r>
        <w:t xml:space="preserve">, it is not observed that there is a big difference </w:t>
      </w:r>
      <w:r>
        <w:rPr>
          <w:rFonts w:hint="eastAsia"/>
        </w:rPr>
        <w:t>between</w:t>
      </w:r>
      <w:r>
        <w:t xml:space="preserve"> </w:t>
      </w:r>
      <w:proofErr w:type="spellStart"/>
      <w:r>
        <w:t>Alt1.B</w:t>
      </w:r>
      <w:proofErr w:type="spellEnd"/>
      <w:r>
        <w:t xml:space="preserve"> and </w:t>
      </w:r>
      <w:proofErr w:type="spellStart"/>
      <w:r>
        <w:t>Alt</w:t>
      </w:r>
      <w:proofErr w:type="gramStart"/>
      <w:r>
        <w:t>2.B</w:t>
      </w:r>
      <w:proofErr w:type="spellEnd"/>
      <w:r>
        <w:t>.</w:t>
      </w:r>
      <w:proofErr w:type="gramEnd"/>
      <w:r>
        <w:t xml:space="preserve"> </w:t>
      </w:r>
      <w:r>
        <w:rPr>
          <w:rFonts w:hint="eastAsia"/>
        </w:rPr>
        <w:t xml:space="preserve">Moreover, we also </w:t>
      </w:r>
      <w:r>
        <w:t>observe</w:t>
      </w:r>
      <w:r>
        <w:rPr>
          <w:rFonts w:hint="eastAsia"/>
        </w:rPr>
        <w:t xml:space="preserve"> that t</w:t>
      </w:r>
      <w:r>
        <w:rPr>
          <w:rFonts w:hint="eastAsia"/>
        </w:rPr>
        <w:t xml:space="preserve">he variation of </w:t>
      </w:r>
      <w:proofErr w:type="spellStart"/>
      <w:r>
        <w:rPr>
          <w:rFonts w:hint="eastAsia"/>
        </w:rPr>
        <w:t>CQI</w:t>
      </w:r>
      <w:proofErr w:type="spellEnd"/>
      <w:r>
        <w:rPr>
          <w:rFonts w:hint="eastAsia"/>
        </w:rPr>
        <w:t xml:space="preserve"> is </w:t>
      </w:r>
      <w:r>
        <w:t>quite slow</w:t>
      </w:r>
      <w:r>
        <w:rPr>
          <w:rFonts w:hint="eastAsia"/>
        </w:rPr>
        <w:t xml:space="preserve">, which means that the parameter for supporting </w:t>
      </w:r>
      <w:r>
        <w:rPr>
          <w:rFonts w:eastAsia="宋体"/>
          <w:kern w:val="2"/>
          <w:szCs w:val="20"/>
        </w:rPr>
        <w:t>DD/TD compression unit</w:t>
      </w:r>
      <w:r>
        <w:rPr>
          <w:rFonts w:eastAsia="宋体" w:hint="eastAsia"/>
          <w:kern w:val="2"/>
          <w:szCs w:val="20"/>
        </w:rPr>
        <w:t xml:space="preserve">, described in </w:t>
      </w:r>
      <w:proofErr w:type="spellStart"/>
      <w:r>
        <w:rPr>
          <w:rFonts w:eastAsia="宋体" w:hint="eastAsia"/>
          <w:kern w:val="2"/>
          <w:szCs w:val="20"/>
        </w:rPr>
        <w:t>Agreement#5</w:t>
      </w:r>
      <w:proofErr w:type="spellEnd"/>
      <w:r>
        <w:rPr>
          <w:rFonts w:eastAsia="宋体" w:hint="eastAsia"/>
          <w:kern w:val="2"/>
          <w:szCs w:val="20"/>
        </w:rPr>
        <w:t>, can be used for PMI only</w:t>
      </w:r>
      <w:r>
        <w:rPr>
          <w:rFonts w:eastAsia="宋体"/>
          <w:kern w:val="2"/>
          <w:szCs w:val="20"/>
        </w:rPr>
        <w:t xml:space="preserve"> as a starting point</w:t>
      </w:r>
      <w:r>
        <w:rPr>
          <w:rFonts w:eastAsia="宋体" w:hint="eastAsia"/>
          <w:kern w:val="2"/>
          <w:szCs w:val="20"/>
        </w:rPr>
        <w:t xml:space="preserve">. </w:t>
      </w:r>
    </w:p>
    <w:p w14:paraId="386B785C" w14:textId="77777777" w:rsidR="0089607F" w:rsidRDefault="000813DF">
      <w:pPr>
        <w:snapToGrid w:val="0"/>
        <w:spacing w:before="120" w:afterLines="50" w:after="120" w:line="300" w:lineRule="auto"/>
        <w:jc w:val="both"/>
      </w:pPr>
      <w:r>
        <w:rPr>
          <w:rFonts w:eastAsia="宋体" w:hint="eastAsia"/>
          <w:kern w:val="2"/>
          <w:szCs w:val="20"/>
        </w:rPr>
        <w:t xml:space="preserve">Regarding CSI report window, </w:t>
      </w:r>
      <w:proofErr w:type="spellStart"/>
      <w:r>
        <w:t>Alt1.B</w:t>
      </w:r>
      <w:proofErr w:type="spellEnd"/>
      <w:r>
        <w:t xml:space="preserve"> may still be slightly preferred for reusin</w:t>
      </w:r>
      <w:r>
        <w:t xml:space="preserve">g existing </w:t>
      </w:r>
      <w:r>
        <w:rPr>
          <w:rFonts w:hint="eastAsia"/>
        </w:rPr>
        <w:t xml:space="preserve">CSI </w:t>
      </w:r>
      <w:r>
        <w:t>ref</w:t>
      </w:r>
      <w:r>
        <w:rPr>
          <w:rFonts w:hint="eastAsia"/>
        </w:rPr>
        <w:t>erence</w:t>
      </w:r>
      <w:r>
        <w:t xml:space="preserve"> resource and less</w:t>
      </w:r>
      <w:r>
        <w:rPr>
          <w:rFonts w:hint="eastAsia"/>
        </w:rPr>
        <w:t xml:space="preserve"> specification impact.</w:t>
      </w:r>
    </w:p>
    <w:p w14:paraId="0DF52DC7" w14:textId="77777777" w:rsidR="0089607F" w:rsidRDefault="0089607F">
      <w:pPr>
        <w:snapToGrid w:val="0"/>
        <w:spacing w:beforeLines="30" w:before="72" w:afterLines="30" w:after="72" w:line="288" w:lineRule="auto"/>
        <w:jc w:val="both"/>
      </w:pPr>
    </w:p>
    <w:p w14:paraId="11E9E24B" w14:textId="77777777" w:rsidR="0089607F" w:rsidRDefault="000813DF">
      <w:pPr>
        <w:snapToGrid w:val="0"/>
        <w:spacing w:beforeLines="30" w:before="72" w:afterLines="30" w:after="72" w:line="288" w:lineRule="auto"/>
        <w:jc w:val="both"/>
      </w:pPr>
      <w:r>
        <w:rPr>
          <w:rFonts w:eastAsia="宋体" w:hint="eastAsia"/>
        </w:rPr>
        <w:t xml:space="preserve">      </w:t>
      </w:r>
      <w:r>
        <w:rPr>
          <w:noProof/>
        </w:rPr>
        <w:drawing>
          <wp:inline distT="0" distB="0" distL="114300" distR="114300">
            <wp:extent cx="2364740" cy="2106295"/>
            <wp:effectExtent l="0" t="0" r="16510" b="8255"/>
            <wp:docPr id="8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64740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          </w:t>
      </w:r>
      <w:r>
        <w:rPr>
          <w:noProof/>
        </w:rPr>
        <w:drawing>
          <wp:inline distT="0" distB="0" distL="114300" distR="114300">
            <wp:extent cx="2402840" cy="2073910"/>
            <wp:effectExtent l="0" t="0" r="16510" b="254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02840" cy="207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B1729" w14:textId="77777777" w:rsidR="0089607F" w:rsidRDefault="000813DF">
      <w:pPr>
        <w:snapToGrid w:val="0"/>
        <w:spacing w:beforeLines="30" w:before="72" w:afterLines="30" w:after="72" w:line="288" w:lineRule="auto"/>
        <w:jc w:val="center"/>
        <w:rPr>
          <w:rFonts w:eastAsia="微软雅黑"/>
          <w:szCs w:val="20"/>
          <w:lang w:val="en-GB"/>
        </w:rPr>
      </w:pPr>
      <w:r>
        <w:rPr>
          <w:b/>
          <w:bCs/>
          <w:szCs w:val="20"/>
        </w:rPr>
        <w:t xml:space="preserve">Figure </w:t>
      </w:r>
      <w:r>
        <w:rPr>
          <w:rFonts w:eastAsia="宋体" w:hint="eastAsia"/>
          <w:b/>
          <w:bCs/>
          <w:szCs w:val="20"/>
        </w:rPr>
        <w:t xml:space="preserve">5 </w:t>
      </w:r>
      <w:r>
        <w:rPr>
          <w:rFonts w:eastAsia="微软雅黑"/>
          <w:szCs w:val="20"/>
          <w:lang w:val="en-GB"/>
        </w:rPr>
        <w:t xml:space="preserve">SLS results for </w:t>
      </w:r>
      <w:r>
        <w:rPr>
          <w:rFonts w:eastAsia="微软雅黑" w:hint="eastAsia"/>
          <w:szCs w:val="20"/>
          <w:lang w:val="en-GB"/>
        </w:rPr>
        <w:t>hi</w:t>
      </w:r>
      <w:r>
        <w:rPr>
          <w:rFonts w:eastAsia="微软雅黑"/>
          <w:szCs w:val="20"/>
          <w:lang w:val="en-GB"/>
        </w:rPr>
        <w:t>gh</w:t>
      </w:r>
      <w:r>
        <w:rPr>
          <w:rFonts w:eastAsia="微软雅黑" w:hint="eastAsia"/>
          <w:szCs w:val="20"/>
          <w:lang w:val="en-GB"/>
        </w:rPr>
        <w:t>/</w:t>
      </w:r>
      <w:r>
        <w:rPr>
          <w:rFonts w:eastAsia="微软雅黑"/>
          <w:szCs w:val="20"/>
          <w:lang w:val="en-GB"/>
        </w:rPr>
        <w:t xml:space="preserve">medium UE velocities in </w:t>
      </w:r>
      <w:proofErr w:type="spellStart"/>
      <w:r>
        <w:rPr>
          <w:rFonts w:eastAsia="微软雅黑"/>
          <w:szCs w:val="20"/>
          <w:lang w:val="en-GB"/>
        </w:rPr>
        <w:t>UMa</w:t>
      </w:r>
      <w:proofErr w:type="spellEnd"/>
    </w:p>
    <w:p w14:paraId="5CD45769" w14:textId="77777777" w:rsidR="0089607F" w:rsidRDefault="0089607F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  <w:lang w:val="en-GB"/>
        </w:rPr>
      </w:pPr>
    </w:p>
    <w:p w14:paraId="592A36FA" w14:textId="77777777" w:rsidR="0089607F" w:rsidRDefault="000813DF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b/>
          <w:i/>
        </w:rPr>
        <w:t>Proposal 6</w:t>
      </w:r>
      <w:r>
        <w:rPr>
          <w:rFonts w:eastAsia="宋体"/>
          <w:b/>
          <w:i/>
        </w:rPr>
        <w:t>:</w:t>
      </w:r>
      <w:r>
        <w:rPr>
          <w:rFonts w:hint="eastAsia"/>
          <w:b/>
          <w:i/>
        </w:rPr>
        <w:t xml:space="preserve"> </w:t>
      </w:r>
      <w:r>
        <w:rPr>
          <w:rFonts w:hint="eastAsia"/>
          <w:bCs/>
          <w:i/>
        </w:rPr>
        <w:t xml:space="preserve">For the Rel-18 Type-II codebook refinement for high/medium velocities, </w:t>
      </w:r>
      <w:r>
        <w:rPr>
          <w:rFonts w:eastAsia="宋体" w:hint="eastAsia"/>
          <w:bCs/>
          <w:i/>
        </w:rPr>
        <w:t xml:space="preserve">we </w:t>
      </w:r>
      <w:r>
        <w:rPr>
          <w:rFonts w:hint="eastAsia"/>
          <w:bCs/>
          <w:i/>
        </w:rPr>
        <w:t>support</w:t>
      </w:r>
      <w:r>
        <w:rPr>
          <w:rFonts w:eastAsia="宋体" w:hint="eastAsia"/>
          <w:bCs/>
          <w:i/>
        </w:rPr>
        <w:t xml:space="preserve"> define another parameter for</w:t>
      </w:r>
      <w:r>
        <w:rPr>
          <w:rFonts w:hint="eastAsia"/>
          <w:bCs/>
          <w:i/>
        </w:rPr>
        <w:t xml:space="preserve"> DD/TD (compression) unit (analogous to PMI sub-band for Rel-16 codebook) as a</w:t>
      </w:r>
      <w:r>
        <w:rPr>
          <w:rFonts w:eastAsia="宋体" w:hint="eastAsia"/>
          <w:bCs/>
          <w:i/>
        </w:rPr>
        <w:t>nother</w:t>
      </w:r>
      <w:r>
        <w:rPr>
          <w:rFonts w:hint="eastAsia"/>
          <w:bCs/>
          <w:i/>
        </w:rPr>
        <w:t xml:space="preserve"> codebook parameter</w:t>
      </w:r>
      <w:r>
        <w:rPr>
          <w:rFonts w:eastAsia="宋体" w:hint="eastAsia"/>
          <w:bCs/>
          <w:i/>
        </w:rPr>
        <w:t xml:space="preserve"> used for PMI only.</w:t>
      </w:r>
    </w:p>
    <w:p w14:paraId="438BFADF" w14:textId="77777777" w:rsidR="0089607F" w:rsidRDefault="000813DF">
      <w:pPr>
        <w:pStyle w:val="ListParagraph"/>
        <w:snapToGrid w:val="0"/>
        <w:spacing w:before="120" w:afterLines="50" w:after="120" w:line="300" w:lineRule="auto"/>
        <w:ind w:firstLineChars="0" w:firstLine="0"/>
        <w:jc w:val="both"/>
        <w:rPr>
          <w:rFonts w:eastAsia="宋体"/>
          <w:i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</w:rPr>
        <w:t>7</w:t>
      </w:r>
      <w:r>
        <w:rPr>
          <w:rFonts w:eastAsia="宋体"/>
          <w:b/>
          <w:i/>
        </w:rPr>
        <w:t>:</w:t>
      </w:r>
      <w:r>
        <w:rPr>
          <w:rFonts w:hint="eastAsia"/>
          <w:b/>
          <w:i/>
        </w:rPr>
        <w:t xml:space="preserve"> </w:t>
      </w:r>
      <w:r>
        <w:rPr>
          <w:i/>
        </w:rPr>
        <w:t xml:space="preserve">On the CSI reporting and measurement for the Type-II codebook refinement for high/medium </w:t>
      </w:r>
      <w:r>
        <w:rPr>
          <w:i/>
        </w:rPr>
        <w:t>velocities,</w:t>
      </w:r>
      <w:r>
        <w:rPr>
          <w:rFonts w:eastAsia="宋体" w:hint="eastAsia"/>
          <w:i/>
        </w:rPr>
        <w:t xml:space="preserve"> we support </w:t>
      </w:r>
      <w:proofErr w:type="spellStart"/>
      <w:r>
        <w:rPr>
          <w:rFonts w:eastAsia="宋体" w:hint="eastAsia"/>
          <w:i/>
        </w:rPr>
        <w:t>Alt1.B</w:t>
      </w:r>
      <w:proofErr w:type="spellEnd"/>
      <w:r>
        <w:rPr>
          <w:rFonts w:eastAsia="宋体"/>
          <w:i/>
        </w:rPr>
        <w:t>:</w:t>
      </w:r>
      <w:r>
        <w:rPr>
          <w:rFonts w:eastAsia="宋体"/>
          <w:kern w:val="2"/>
          <w:szCs w:val="20"/>
        </w:rPr>
        <w:t xml:space="preserve">  </w:t>
      </w:r>
      <w:r>
        <w:rPr>
          <w:rFonts w:eastAsia="宋体"/>
          <w:i/>
          <w:iCs/>
          <w:kern w:val="2"/>
          <w:szCs w:val="20"/>
        </w:rPr>
        <w:t xml:space="preserve">l </w:t>
      </w:r>
      <w:r>
        <w:rPr>
          <w:rFonts w:eastAsia="宋体"/>
          <w:kern w:val="2"/>
          <w:szCs w:val="20"/>
        </w:rPr>
        <w:t>≥</w:t>
      </w:r>
      <w:r>
        <w:rPr>
          <w:rFonts w:eastAsia="宋体"/>
          <w:i/>
          <w:iCs/>
          <w:kern w:val="2"/>
          <w:szCs w:val="20"/>
        </w:rPr>
        <w:t xml:space="preserve"> </w:t>
      </w:r>
      <w:proofErr w:type="spellStart"/>
      <w:r>
        <w:rPr>
          <w:rFonts w:eastAsia="宋体"/>
          <w:i/>
          <w:iCs/>
          <w:kern w:val="2"/>
          <w:szCs w:val="20"/>
        </w:rPr>
        <w:t>n</w:t>
      </w:r>
      <w:r>
        <w:rPr>
          <w:rFonts w:eastAsia="宋体"/>
          <w:kern w:val="2"/>
          <w:szCs w:val="20"/>
          <w:vertAlign w:val="subscript"/>
        </w:rPr>
        <w:t>ref</w:t>
      </w:r>
      <w:proofErr w:type="spellEnd"/>
      <w:r>
        <w:rPr>
          <w:rFonts w:eastAsia="宋体" w:hint="eastAsia"/>
          <w:i/>
        </w:rPr>
        <w:t>,</w:t>
      </w:r>
      <w:r>
        <w:rPr>
          <w:i/>
        </w:rPr>
        <w:t xml:space="preserve"> where </w:t>
      </w:r>
      <w:proofErr w:type="spellStart"/>
      <w:r>
        <w:rPr>
          <w:rFonts w:cs="Times"/>
          <w:i/>
          <w:szCs w:val="20"/>
        </w:rPr>
        <w:t>n</w:t>
      </w:r>
      <w:r>
        <w:rPr>
          <w:rFonts w:cs="Times"/>
          <w:i/>
          <w:szCs w:val="20"/>
          <w:vertAlign w:val="subscript"/>
        </w:rPr>
        <w:t>ref</w:t>
      </w:r>
      <w:proofErr w:type="spellEnd"/>
      <w:r>
        <w:rPr>
          <w:rFonts w:cs="Times"/>
          <w:i/>
          <w:szCs w:val="20"/>
        </w:rPr>
        <w:t xml:space="preserve"> (CSI reference resource slot) as boundary</w:t>
      </w:r>
      <w:r>
        <w:rPr>
          <w:rFonts w:eastAsia="宋体" w:cs="Times" w:hint="eastAsia"/>
          <w:i/>
          <w:szCs w:val="20"/>
        </w:rPr>
        <w:t>.</w:t>
      </w:r>
    </w:p>
    <w:p w14:paraId="6C2425FC" w14:textId="77777777" w:rsidR="0089607F" w:rsidRDefault="000813DF">
      <w:pPr>
        <w:numPr>
          <w:ilvl w:val="1"/>
          <w:numId w:val="8"/>
        </w:numPr>
        <w:snapToGrid w:val="0"/>
        <w:spacing w:before="240" w:afterLines="50" w:after="120" w:line="240" w:lineRule="auto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UE reporting of time-domain channel properties</w:t>
      </w:r>
    </w:p>
    <w:p w14:paraId="41D220BE" w14:textId="77777777" w:rsidR="0089607F" w:rsidRDefault="000813DF">
      <w:pPr>
        <w:snapToGrid w:val="0"/>
        <w:spacing w:before="120" w:afterLines="50" w:after="120" w:line="300" w:lineRule="auto"/>
        <w:jc w:val="both"/>
        <w:rPr>
          <w:szCs w:val="20"/>
        </w:rPr>
      </w:pPr>
      <w:r>
        <w:rPr>
          <w:szCs w:val="20"/>
        </w:rPr>
        <w:t xml:space="preserve">In </w:t>
      </w:r>
      <w:proofErr w:type="spellStart"/>
      <w:r>
        <w:rPr>
          <w:szCs w:val="20"/>
        </w:rPr>
        <w:t>RAN1#1</w:t>
      </w:r>
      <w:r>
        <w:rPr>
          <w:rFonts w:eastAsia="宋体" w:hint="eastAsia"/>
          <w:szCs w:val="20"/>
        </w:rPr>
        <w:t>10</w:t>
      </w:r>
      <w:proofErr w:type="spellEnd"/>
      <w:r>
        <w:rPr>
          <w:szCs w:val="20"/>
        </w:rPr>
        <w:t xml:space="preserve">, we have the following agreement for </w:t>
      </w:r>
      <w:proofErr w:type="spellStart"/>
      <w:r>
        <w:rPr>
          <w:szCs w:val="20"/>
        </w:rPr>
        <w:t>TDCP</w:t>
      </w:r>
      <w:proofErr w:type="spellEnd"/>
      <w:r>
        <w:rPr>
          <w:szCs w:val="20"/>
        </w:rPr>
        <w:t xml:space="preserve"> report, and then our detailed views can be found in the </w:t>
      </w:r>
      <w:r>
        <w:rPr>
          <w:szCs w:val="20"/>
        </w:rPr>
        <w:t>following paragraphs.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607F" w14:paraId="79A00C19" w14:textId="77777777">
        <w:tc>
          <w:tcPr>
            <w:tcW w:w="9350" w:type="dxa"/>
          </w:tcPr>
          <w:p w14:paraId="353EFDF4" w14:textId="77777777" w:rsidR="0089607F" w:rsidRDefault="000813DF">
            <w:pPr>
              <w:snapToGrid w:val="0"/>
              <w:spacing w:after="0" w:line="240" w:lineRule="auto"/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  <w:lastRenderedPageBreak/>
              <w:t>Agreement</w:t>
            </w:r>
          </w:p>
          <w:p w14:paraId="4CA146D1" w14:textId="77777777" w:rsidR="0089607F" w:rsidRDefault="000813DF">
            <w:pPr>
              <w:widowControl w:val="0"/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</w:pPr>
            <w:r>
              <w:rPr>
                <w:rFonts w:ascii="Times" w:eastAsia="Malgun Gothic" w:hAnsi="Times"/>
                <w:sz w:val="18"/>
                <w:szCs w:val="20"/>
                <w:lang w:val="en-GB" w:eastAsia="en-US"/>
              </w:rPr>
              <w:t xml:space="preserve">For the </w:t>
            </w:r>
            <w:proofErr w:type="spellStart"/>
            <w:r>
              <w:rPr>
                <w:rFonts w:ascii="Times" w:eastAsia="Malgun Gothic" w:hAnsi="Times"/>
                <w:sz w:val="18"/>
                <w:szCs w:val="20"/>
                <w:lang w:val="en-GB" w:eastAsia="en-US"/>
              </w:rPr>
              <w:t>Rel</w:t>
            </w:r>
            <w:proofErr w:type="spellEnd"/>
            <w:r>
              <w:rPr>
                <w:rFonts w:ascii="Times" w:eastAsia="Malgun Gothic" w:hAnsi="Times"/>
                <w:sz w:val="18"/>
                <w:szCs w:val="20"/>
                <w:lang w:val="en-GB" w:eastAsia="en-US"/>
              </w:rPr>
              <w:t xml:space="preserve">-18 </w:t>
            </w:r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 xml:space="preserve">TRS-based </w:t>
            </w:r>
            <w:proofErr w:type="spellStart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>TDCP</w:t>
            </w:r>
            <w:proofErr w:type="spellEnd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 xml:space="preserve"> reporting, down select one of the following alternatives by </w:t>
            </w:r>
            <w:proofErr w:type="spellStart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>RAN1#110bis-e</w:t>
            </w:r>
            <w:proofErr w:type="spellEnd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>:</w:t>
            </w:r>
          </w:p>
          <w:p w14:paraId="62269D36" w14:textId="77777777" w:rsidR="0089607F" w:rsidRDefault="000813DF">
            <w:pPr>
              <w:widowControl w:val="0"/>
              <w:numPr>
                <w:ilvl w:val="0"/>
                <w:numId w:val="20"/>
              </w:numPr>
              <w:suppressAutoHyphens/>
              <w:snapToGrid w:val="0"/>
              <w:spacing w:after="0"/>
              <w:jc w:val="both"/>
              <w:rPr>
                <w:rFonts w:ascii="Times" w:eastAsia="Batang" w:hAnsi="Times"/>
                <w:sz w:val="18"/>
                <w:szCs w:val="20"/>
                <w:lang w:val="en-GB" w:eastAsia="en-US"/>
              </w:rPr>
            </w:pPr>
            <w:proofErr w:type="spellStart"/>
            <w:r>
              <w:rPr>
                <w:rFonts w:ascii="Times" w:eastAsia="Batang" w:hAnsi="Times"/>
                <w:sz w:val="18"/>
                <w:szCs w:val="20"/>
                <w:lang w:val="en-GB" w:eastAsia="en-US"/>
              </w:rPr>
              <w:t>AltA.</w:t>
            </w:r>
            <w:proofErr w:type="spellEnd"/>
            <w:r>
              <w:rPr>
                <w:rFonts w:ascii="Times" w:eastAsia="Batang" w:hAnsi="Times"/>
                <w:sz w:val="18"/>
                <w:szCs w:val="20"/>
                <w:lang w:val="en-GB" w:eastAsia="en-US"/>
              </w:rPr>
              <w:t xml:space="preserve"> Based on Doppler profile</w:t>
            </w:r>
          </w:p>
          <w:p w14:paraId="7E69FFEC" w14:textId="77777777" w:rsidR="0089607F" w:rsidRDefault="000813DF">
            <w:pPr>
              <w:widowControl w:val="0"/>
              <w:numPr>
                <w:ilvl w:val="1"/>
                <w:numId w:val="20"/>
              </w:numPr>
              <w:suppressAutoHyphens/>
              <w:snapToGrid w:val="0"/>
              <w:spacing w:after="0"/>
              <w:jc w:val="both"/>
              <w:rPr>
                <w:rFonts w:ascii="Times" w:eastAsia="Batang" w:hAnsi="Times"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/>
                <w:iCs/>
                <w:sz w:val="18"/>
                <w:szCs w:val="20"/>
                <w:lang w:val="en-GB" w:eastAsia="en-US"/>
              </w:rPr>
              <w:t>E.g., Doppler spread derived from the 2</w:t>
            </w:r>
            <w:r>
              <w:rPr>
                <w:rFonts w:ascii="Times" w:eastAsia="Batang" w:hAnsi="Times"/>
                <w:iCs/>
                <w:sz w:val="18"/>
                <w:szCs w:val="20"/>
                <w:vertAlign w:val="superscript"/>
                <w:lang w:val="en-GB" w:eastAsia="en-US"/>
              </w:rPr>
              <w:t>nd</w:t>
            </w:r>
            <w:r>
              <w:rPr>
                <w:rFonts w:ascii="Times" w:eastAsia="Batang" w:hAnsi="Times"/>
                <w:iCs/>
                <w:sz w:val="18"/>
                <w:szCs w:val="20"/>
                <w:lang w:val="en-GB" w:eastAsia="en-US"/>
              </w:rPr>
              <w:t xml:space="preserve"> moment of Doppler power spectrum, average Doppler shifts, Doppler shift per resource, maximum Doppler shift, relative Doppler shift, etc</w:t>
            </w:r>
          </w:p>
          <w:p w14:paraId="438C02BC" w14:textId="77777777" w:rsidR="0089607F" w:rsidRDefault="000813DF">
            <w:pPr>
              <w:widowControl w:val="0"/>
              <w:numPr>
                <w:ilvl w:val="0"/>
                <w:numId w:val="20"/>
              </w:numPr>
              <w:suppressAutoHyphens/>
              <w:snapToGrid w:val="0"/>
              <w:spacing w:after="0"/>
              <w:jc w:val="both"/>
              <w:rPr>
                <w:rFonts w:ascii="Times" w:eastAsia="Batang" w:hAnsi="Times"/>
                <w:sz w:val="18"/>
                <w:szCs w:val="20"/>
                <w:lang w:val="en-GB" w:eastAsia="en-US"/>
              </w:rPr>
            </w:pPr>
            <w:proofErr w:type="spellStart"/>
            <w:r>
              <w:rPr>
                <w:rFonts w:ascii="Times" w:eastAsia="Batang" w:hAnsi="Times"/>
                <w:sz w:val="18"/>
                <w:szCs w:val="20"/>
                <w:lang w:val="en-GB" w:eastAsia="en-US"/>
              </w:rPr>
              <w:t>AltB</w:t>
            </w:r>
            <w:proofErr w:type="spellEnd"/>
            <w:r>
              <w:rPr>
                <w:rFonts w:ascii="Times" w:eastAsia="Batang" w:hAnsi="Times"/>
                <w:sz w:val="18"/>
                <w:szCs w:val="20"/>
                <w:lang w:val="en-GB" w:eastAsia="en-US"/>
              </w:rPr>
              <w:t>. Based on time-domain correlation profile</w:t>
            </w:r>
          </w:p>
          <w:p w14:paraId="6D51C5D4" w14:textId="77777777" w:rsidR="0089607F" w:rsidRDefault="000813DF">
            <w:pPr>
              <w:widowControl w:val="0"/>
              <w:numPr>
                <w:ilvl w:val="1"/>
                <w:numId w:val="20"/>
              </w:numPr>
              <w:suppressAutoHyphens/>
              <w:snapToGrid w:val="0"/>
              <w:spacing w:after="0"/>
              <w:jc w:val="both"/>
              <w:rPr>
                <w:rFonts w:ascii="Times" w:eastAsia="Batang" w:hAnsi="Times"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/>
                <w:sz w:val="18"/>
                <w:szCs w:val="20"/>
                <w:lang w:val="en-GB" w:eastAsia="en-US"/>
              </w:rPr>
              <w:t>E.g. Correlation within one TRS resource, correlation across multiple T</w:t>
            </w:r>
            <w:r>
              <w:rPr>
                <w:rFonts w:ascii="Times" w:eastAsia="Batang" w:hAnsi="Times"/>
                <w:sz w:val="18"/>
                <w:szCs w:val="20"/>
                <w:lang w:val="en-GB" w:eastAsia="en-US"/>
              </w:rPr>
              <w:t>RS resources</w:t>
            </w:r>
          </w:p>
          <w:p w14:paraId="751F468E" w14:textId="77777777" w:rsidR="0089607F" w:rsidRDefault="000813DF">
            <w:pPr>
              <w:widowControl w:val="0"/>
              <w:numPr>
                <w:ilvl w:val="1"/>
                <w:numId w:val="20"/>
              </w:numPr>
              <w:suppressAutoHyphens/>
              <w:snapToGrid w:val="0"/>
              <w:spacing w:after="0"/>
              <w:jc w:val="both"/>
              <w:rPr>
                <w:rFonts w:ascii="Times" w:eastAsia="Batang" w:hAnsi="Times"/>
                <w:iCs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/>
                <w:iCs/>
                <w:sz w:val="18"/>
                <w:szCs w:val="20"/>
                <w:lang w:val="en-GB" w:eastAsia="en-US"/>
              </w:rPr>
              <w:t>Note: The correlation over one or more lags of TRS resource may be considered.  The lags may be within one TRS burst or different TRS bursts</w:t>
            </w:r>
          </w:p>
          <w:p w14:paraId="4BE2AF32" w14:textId="77777777" w:rsidR="0089607F" w:rsidRDefault="000813DF">
            <w:pPr>
              <w:widowControl w:val="0"/>
              <w:numPr>
                <w:ilvl w:val="0"/>
                <w:numId w:val="20"/>
              </w:numPr>
              <w:suppressAutoHyphens/>
              <w:snapToGrid w:val="0"/>
              <w:spacing w:after="0"/>
              <w:jc w:val="both"/>
              <w:rPr>
                <w:rFonts w:ascii="Times" w:eastAsia="Batang" w:hAnsi="Times"/>
                <w:sz w:val="18"/>
                <w:szCs w:val="20"/>
                <w:lang w:val="en-GB" w:eastAsia="en-US"/>
              </w:rPr>
            </w:pPr>
            <w:proofErr w:type="spellStart"/>
            <w:r>
              <w:rPr>
                <w:rFonts w:ascii="Times" w:eastAsia="Times New Roman" w:hAnsi="Times"/>
                <w:sz w:val="18"/>
                <w:szCs w:val="20"/>
                <w:lang w:val="en-GB" w:eastAsia="en-US"/>
              </w:rPr>
              <w:t>AltC</w:t>
            </w:r>
            <w:proofErr w:type="spellEnd"/>
            <w:r>
              <w:rPr>
                <w:rFonts w:ascii="Times" w:eastAsia="Times New Roman" w:hAnsi="Times"/>
                <w:sz w:val="18"/>
                <w:szCs w:val="20"/>
                <w:lang w:val="en-GB" w:eastAsia="en-US"/>
              </w:rPr>
              <w:t>: CSI-RS resource and/or CSI reporting setting configuration parameter(s) to assist network</w:t>
            </w:r>
          </w:p>
          <w:p w14:paraId="5267E382" w14:textId="77777777" w:rsidR="0089607F" w:rsidRDefault="000813DF">
            <w:pPr>
              <w:widowControl w:val="0"/>
              <w:numPr>
                <w:ilvl w:val="1"/>
                <w:numId w:val="20"/>
              </w:numPr>
              <w:suppressAutoHyphens/>
              <w:snapToGrid w:val="0"/>
              <w:spacing w:after="0"/>
              <w:jc w:val="both"/>
              <w:rPr>
                <w:rFonts w:ascii="Times" w:eastAsia="Batang" w:hAnsi="Times"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 w:hint="eastAsia"/>
                <w:bCs/>
                <w:sz w:val="18"/>
                <w:szCs w:val="20"/>
                <w:lang w:val="en-GB"/>
              </w:rPr>
              <w:t>E</w:t>
            </w:r>
            <w:r>
              <w:rPr>
                <w:rFonts w:ascii="Times" w:eastAsia="Batang" w:hAnsi="Times"/>
                <w:bCs/>
                <w:sz w:val="18"/>
                <w:szCs w:val="20"/>
                <w:lang w:val="en-GB"/>
              </w:rPr>
              <w:t xml:space="preserve">.g. </w:t>
            </w:r>
            <w:proofErr w:type="spellStart"/>
            <w:r>
              <w:rPr>
                <w:rFonts w:ascii="Times" w:eastAsia="Batang" w:hAnsi="Times"/>
                <w:bCs/>
                <w:sz w:val="18"/>
                <w:szCs w:val="20"/>
                <w:lang w:val="en-GB"/>
              </w:rPr>
              <w:t>g</w:t>
            </w:r>
            <w:r>
              <w:rPr>
                <w:rFonts w:ascii="Times" w:eastAsia="Batang" w:hAnsi="Times"/>
                <w:bCs/>
                <w:sz w:val="18"/>
                <w:szCs w:val="20"/>
                <w:lang w:val="en-GB"/>
              </w:rPr>
              <w:t>NB</w:t>
            </w:r>
            <w:proofErr w:type="spellEnd"/>
            <w:r>
              <w:rPr>
                <w:rFonts w:ascii="Times" w:eastAsia="Batang" w:hAnsi="Times"/>
                <w:bCs/>
                <w:sz w:val="18"/>
                <w:szCs w:val="20"/>
                <w:lang w:val="en-GB"/>
              </w:rPr>
              <w:t xml:space="preserve"> configures UE with multiple choices on what to assist (e.g. two or more CSI-RS/report periodicities, or precoding schemes depending mainly on UE velocity), then UE report according to configuration; pa</w:t>
            </w:r>
            <w:r>
              <w:rPr>
                <w:rFonts w:ascii="Times" w:eastAsia="Batang" w:hAnsi="Times"/>
                <w:bCs/>
                <w:iCs/>
                <w:sz w:val="18"/>
                <w:szCs w:val="20"/>
                <w:lang w:val="en-GB"/>
              </w:rPr>
              <w:t>rameters correspond to CSI reporting periodicity, co</w:t>
            </w:r>
            <w:r>
              <w:rPr>
                <w:rFonts w:ascii="Times" w:eastAsia="Batang" w:hAnsi="Times"/>
                <w:bCs/>
                <w:iCs/>
                <w:sz w:val="18"/>
                <w:szCs w:val="20"/>
                <w:lang w:val="en-GB"/>
              </w:rPr>
              <w:t>debook type, etc.</w:t>
            </w:r>
          </w:p>
          <w:p w14:paraId="768FE3F7" w14:textId="77777777" w:rsidR="0089607F" w:rsidRDefault="000813DF">
            <w:pPr>
              <w:widowControl w:val="0"/>
              <w:snapToGrid w:val="0"/>
              <w:spacing w:after="0" w:line="240" w:lineRule="auto"/>
              <w:jc w:val="both"/>
              <w:rPr>
                <w:rFonts w:ascii="Times" w:eastAsia="Batang" w:hAnsi="Times"/>
                <w:b/>
                <w:bCs/>
                <w:i/>
                <w:iCs/>
                <w:sz w:val="18"/>
                <w:szCs w:val="20"/>
                <w:lang w:val="en-GB"/>
              </w:rPr>
            </w:pPr>
            <w:r>
              <w:rPr>
                <w:rFonts w:ascii="Times" w:eastAsia="Batang" w:hAnsi="Times"/>
                <w:bCs/>
                <w:iCs/>
                <w:sz w:val="18"/>
                <w:szCs w:val="20"/>
                <w:lang w:val="en-GB"/>
              </w:rPr>
              <w:t>Note: Different alternatives may or may not apply to different use cases</w:t>
            </w:r>
            <w:r>
              <w:rPr>
                <w:rFonts w:ascii="Times" w:eastAsia="Batang" w:hAnsi="Times"/>
                <w:b/>
                <w:bCs/>
                <w:i/>
                <w:iCs/>
                <w:sz w:val="18"/>
                <w:szCs w:val="20"/>
                <w:lang w:val="en-GB"/>
              </w:rPr>
              <w:t xml:space="preserve">  </w:t>
            </w:r>
          </w:p>
          <w:p w14:paraId="09297099" w14:textId="77777777" w:rsidR="0089607F" w:rsidRDefault="0089607F">
            <w:pPr>
              <w:snapToGrid w:val="0"/>
              <w:spacing w:after="0"/>
              <w:rPr>
                <w:rFonts w:ascii="Times" w:eastAsia="Batang" w:hAnsi="Times"/>
                <w:sz w:val="21"/>
                <w:szCs w:val="18"/>
                <w:lang w:val="en-GB"/>
              </w:rPr>
            </w:pPr>
          </w:p>
          <w:p w14:paraId="15D1466C" w14:textId="77777777" w:rsidR="0089607F" w:rsidRDefault="000813DF">
            <w:pPr>
              <w:snapToGrid w:val="0"/>
              <w:spacing w:after="0" w:line="240" w:lineRule="auto"/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  <w:t>Agreement</w:t>
            </w:r>
          </w:p>
          <w:p w14:paraId="1887507D" w14:textId="77777777" w:rsidR="0089607F" w:rsidRDefault="000813DF">
            <w:pPr>
              <w:widowControl w:val="0"/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</w:pPr>
            <w:r>
              <w:rPr>
                <w:rFonts w:ascii="Times" w:eastAsia="Malgun Gothic" w:hAnsi="Times"/>
                <w:sz w:val="18"/>
                <w:szCs w:val="20"/>
                <w:lang w:val="en-GB" w:eastAsia="en-US"/>
              </w:rPr>
              <w:t xml:space="preserve">For the </w:t>
            </w:r>
            <w:proofErr w:type="spellStart"/>
            <w:r>
              <w:rPr>
                <w:rFonts w:ascii="Times" w:eastAsia="Malgun Gothic" w:hAnsi="Times"/>
                <w:sz w:val="18"/>
                <w:szCs w:val="20"/>
                <w:lang w:val="en-GB" w:eastAsia="en-US"/>
              </w:rPr>
              <w:t>Rel</w:t>
            </w:r>
            <w:proofErr w:type="spellEnd"/>
            <w:r>
              <w:rPr>
                <w:rFonts w:ascii="Times" w:eastAsia="Malgun Gothic" w:hAnsi="Times"/>
                <w:sz w:val="18"/>
                <w:szCs w:val="20"/>
                <w:lang w:val="en-GB" w:eastAsia="en-US"/>
              </w:rPr>
              <w:t xml:space="preserve">-18 </w:t>
            </w:r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 xml:space="preserve">TRS-based </w:t>
            </w:r>
            <w:proofErr w:type="spellStart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>TDCP</w:t>
            </w:r>
            <w:proofErr w:type="spellEnd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 xml:space="preserve"> reporting, the use case of “aiding </w:t>
            </w:r>
            <w:proofErr w:type="spellStart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>gNB</w:t>
            </w:r>
            <w:proofErr w:type="spellEnd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 xml:space="preserve">-side CSI prediction” is refined to “aiding </w:t>
            </w:r>
            <w:proofErr w:type="spellStart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>gNB</w:t>
            </w:r>
            <w:proofErr w:type="spellEnd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 xml:space="preserve"> implementation in CSI prediction for</w:t>
            </w:r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>TDD</w:t>
            </w:r>
            <w:proofErr w:type="spellEnd"/>
            <w:r>
              <w:rPr>
                <w:rFonts w:ascii="Times" w:eastAsia="Batang" w:hAnsi="Times" w:cs="Times"/>
                <w:sz w:val="18"/>
                <w:szCs w:val="20"/>
                <w:lang w:val="en-GB" w:eastAsia="en-US"/>
              </w:rPr>
              <w:t>”</w:t>
            </w:r>
          </w:p>
          <w:p w14:paraId="1A27882E" w14:textId="77777777" w:rsidR="0089607F" w:rsidRDefault="0089607F">
            <w:pPr>
              <w:widowControl w:val="0"/>
              <w:snapToGrid w:val="0"/>
              <w:spacing w:after="0" w:line="240" w:lineRule="auto"/>
              <w:jc w:val="both"/>
              <w:rPr>
                <w:rFonts w:ascii="Times" w:eastAsia="Batang" w:hAnsi="Times" w:cs="Times"/>
                <w:szCs w:val="20"/>
                <w:lang w:val="en-GB" w:eastAsia="en-US"/>
              </w:rPr>
            </w:pPr>
          </w:p>
        </w:tc>
      </w:tr>
    </w:tbl>
    <w:p w14:paraId="0BFD0E8D" w14:textId="77777777" w:rsidR="0089607F" w:rsidRDefault="000813DF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</w:rPr>
        <w:t>I</w:t>
      </w:r>
      <w:r>
        <w:rPr>
          <w:rFonts w:eastAsia="宋体" w:hint="eastAsia"/>
        </w:rPr>
        <w:t>n</w:t>
      </w:r>
      <w:r>
        <w:rPr>
          <w:rFonts w:eastAsia="宋体"/>
        </w:rPr>
        <w:t xml:space="preserve"> our views, from perspective of representing channel change along with time domain, Doppler spread should be assumed as baseline/target. Then, only difference for </w:t>
      </w:r>
      <w:proofErr w:type="spellStart"/>
      <w:r>
        <w:rPr>
          <w:rFonts w:eastAsia="宋体"/>
        </w:rPr>
        <w:t>AltA</w:t>
      </w:r>
      <w:proofErr w:type="spellEnd"/>
      <w:r>
        <w:rPr>
          <w:rFonts w:eastAsia="宋体"/>
        </w:rPr>
        <w:t xml:space="preserve"> (like Doppler shift per resource, maximum Doppler shift, relative Doppler shif</w:t>
      </w:r>
      <w:r>
        <w:rPr>
          <w:rFonts w:eastAsia="宋体"/>
        </w:rPr>
        <w:t xml:space="preserve">t) or </w:t>
      </w:r>
      <w:proofErr w:type="spellStart"/>
      <w:r>
        <w:rPr>
          <w:rFonts w:eastAsia="宋体"/>
        </w:rPr>
        <w:t>Alt2</w:t>
      </w:r>
      <w:proofErr w:type="spellEnd"/>
      <w:r>
        <w:rPr>
          <w:rFonts w:eastAsia="宋体"/>
        </w:rPr>
        <w:t xml:space="preserve"> (autocorrelation function) is whether or how to simplify this metric of Doppler spread. </w:t>
      </w:r>
    </w:p>
    <w:p w14:paraId="0623E741" w14:textId="77777777" w:rsidR="0089607F" w:rsidRDefault="000813DF">
      <w:pPr>
        <w:pStyle w:val="ListParagraph"/>
        <w:numPr>
          <w:ilvl w:val="1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t xml:space="preserve">Regarding </w:t>
      </w:r>
      <w:proofErr w:type="spellStart"/>
      <w:r>
        <w:t>AltA</w:t>
      </w:r>
      <w:proofErr w:type="spellEnd"/>
      <w:r>
        <w:t xml:space="preserve">, the corresponding channel property is reported directly. Then, for </w:t>
      </w:r>
      <w:proofErr w:type="spellStart"/>
      <w:r>
        <w:t>sTRP</w:t>
      </w:r>
      <w:proofErr w:type="spellEnd"/>
      <w:r>
        <w:t>, we may consider to report Doppler spread (i.e., maximum Doppler shi</w:t>
      </w:r>
      <w:r>
        <w:t xml:space="preserve">ft (difference)), but for </w:t>
      </w:r>
      <w:proofErr w:type="spellStart"/>
      <w:r>
        <w:t>mTRP</w:t>
      </w:r>
      <w:proofErr w:type="spellEnd"/>
      <w:r>
        <w:t xml:space="preserve">, relative Doppler shift information across different TRS may be quite useful. </w:t>
      </w:r>
      <w:r>
        <w:rPr>
          <w:rFonts w:hint="eastAsia"/>
        </w:rPr>
        <w:t>Th</w:t>
      </w:r>
      <w:r>
        <w:t xml:space="preserve">en, channel coherent time is determined according to the Doppler spread. </w:t>
      </w:r>
    </w:p>
    <w:p w14:paraId="2A6B6CA6" w14:textId="77777777" w:rsidR="0089607F" w:rsidRDefault="000813DF">
      <w:pPr>
        <w:pStyle w:val="ListParagraph"/>
        <w:numPr>
          <w:ilvl w:val="1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t xml:space="preserve">Regarding </w:t>
      </w:r>
      <w:proofErr w:type="spellStart"/>
      <w:r>
        <w:t>AltB</w:t>
      </w:r>
      <w:proofErr w:type="spellEnd"/>
      <w:r>
        <w:t>, instead of directly reporting channel property, it tend</w:t>
      </w:r>
      <w:r>
        <w:t xml:space="preserve">s to report the middle-ground parameter for determining Doppler spread. As a cost, a list of auto-correlation(s) due to the presence of multiple lags in time correlation calculations should be reported in the CSI reporting, and then the report overhead is </w:t>
      </w:r>
      <w:r>
        <w:t xml:space="preserve">too big. Otherwise, if just being based on auto-correlation for determining the periodicity of </w:t>
      </w:r>
      <w:r>
        <w:rPr>
          <w:rFonts w:ascii="Times" w:eastAsia="Times New Roman" w:hAnsi="Times"/>
          <w:szCs w:val="20"/>
          <w:lang w:val="en-GB" w:eastAsia="en-US"/>
        </w:rPr>
        <w:t>CSI-RS resource and/or CSI reporting setting configuration</w:t>
      </w:r>
      <w:r>
        <w:t xml:space="preserve">, as an instantaneous variable, it is difficult for </w:t>
      </w:r>
      <w:proofErr w:type="spellStart"/>
      <w:r>
        <w:t>gNB</w:t>
      </w:r>
      <w:proofErr w:type="spellEnd"/>
      <w:r>
        <w:t xml:space="preserve"> to have a stable performance. </w:t>
      </w:r>
    </w:p>
    <w:p w14:paraId="7633F371" w14:textId="77777777" w:rsidR="0089607F" w:rsidRDefault="000813DF">
      <w:pPr>
        <w:pStyle w:val="ListParagraph"/>
        <w:numPr>
          <w:ilvl w:val="1"/>
          <w:numId w:val="11"/>
        </w:numPr>
        <w:snapToGrid w:val="0"/>
        <w:spacing w:before="120" w:afterLines="50" w:after="120" w:line="300" w:lineRule="auto"/>
        <w:ind w:firstLineChars="0"/>
        <w:jc w:val="both"/>
      </w:pPr>
      <w:r>
        <w:t xml:space="preserve">Regarding </w:t>
      </w:r>
      <w:proofErr w:type="spellStart"/>
      <w:r>
        <w:t>AltC</w:t>
      </w:r>
      <w:proofErr w:type="spellEnd"/>
      <w:r>
        <w:t xml:space="preserve">, </w:t>
      </w:r>
      <w:r>
        <w:t xml:space="preserve">the motivation is good, but we are wondering how the UE emulates </w:t>
      </w:r>
      <w:proofErr w:type="spellStart"/>
      <w:r>
        <w:t>gNB</w:t>
      </w:r>
      <w:proofErr w:type="spellEnd"/>
      <w:r>
        <w:t xml:space="preserve"> scheduling/resource-allocation situations in time.</w:t>
      </w:r>
    </w:p>
    <w:p w14:paraId="420F3FC5" w14:textId="77777777" w:rsidR="0089607F" w:rsidRDefault="000813DF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</w:rPr>
        <w:t>Besides, regarding UE calculation complexity, in our views, either way, Doppler related parameter for data demodulation should be estima</w:t>
      </w:r>
      <w:r>
        <w:rPr>
          <w:rFonts w:eastAsia="宋体"/>
        </w:rPr>
        <w:t xml:space="preserve">ted, and we do not see any additional complexity for UE sides. </w:t>
      </w:r>
    </w:p>
    <w:p w14:paraId="5E0E3D02" w14:textId="77777777" w:rsidR="0089607F" w:rsidRDefault="0089607F">
      <w:pPr>
        <w:snapToGrid w:val="0"/>
        <w:spacing w:after="0" w:line="240" w:lineRule="auto"/>
        <w:rPr>
          <w:rFonts w:eastAsia="Yu Mincho"/>
          <w:bCs/>
          <w:sz w:val="18"/>
          <w:szCs w:val="18"/>
          <w:lang w:eastAsia="ja-JP"/>
        </w:rPr>
      </w:pPr>
    </w:p>
    <w:p w14:paraId="63476AC3" w14:textId="77777777" w:rsidR="0089607F" w:rsidRDefault="000813DF">
      <w:pPr>
        <w:widowControl w:val="0"/>
        <w:snapToGrid w:val="0"/>
        <w:spacing w:after="0" w:line="240" w:lineRule="auto"/>
        <w:jc w:val="both"/>
        <w:rPr>
          <w:rFonts w:ascii="Times" w:eastAsia="Batang" w:hAnsi="Times" w:cs="Times"/>
          <w:i/>
          <w:szCs w:val="20"/>
          <w:lang w:val="en-GB" w:eastAsia="en-US"/>
        </w:rPr>
      </w:pPr>
      <w:r>
        <w:rPr>
          <w:b/>
          <w:i/>
        </w:rPr>
        <w:t>Observation-</w:t>
      </w:r>
      <w:r>
        <w:rPr>
          <w:rFonts w:eastAsia="宋体" w:hint="eastAsia"/>
          <w:b/>
          <w:i/>
        </w:rPr>
        <w:t>1</w:t>
      </w:r>
      <w:r>
        <w:rPr>
          <w:b/>
          <w:i/>
        </w:rPr>
        <w:t>:</w:t>
      </w:r>
      <w:r>
        <w:rPr>
          <w:rFonts w:ascii="Times" w:eastAsia="Malgun Gothic" w:hAnsi="Times"/>
          <w:szCs w:val="20"/>
          <w:lang w:val="en-GB" w:eastAsia="en-US"/>
        </w:rPr>
        <w:t xml:space="preserve"> </w:t>
      </w:r>
      <w:r>
        <w:rPr>
          <w:rFonts w:ascii="Times" w:eastAsia="Malgun Gothic" w:hAnsi="Times"/>
          <w:i/>
          <w:szCs w:val="20"/>
          <w:lang w:val="en-GB" w:eastAsia="en-US"/>
        </w:rPr>
        <w:t xml:space="preserve">On </w:t>
      </w:r>
      <w:proofErr w:type="spellStart"/>
      <w:r>
        <w:rPr>
          <w:rFonts w:ascii="Times" w:eastAsia="Malgun Gothic" w:hAnsi="Times"/>
          <w:i/>
          <w:szCs w:val="20"/>
          <w:lang w:val="en-GB" w:eastAsia="en-US"/>
        </w:rPr>
        <w:t>Rel</w:t>
      </w:r>
      <w:proofErr w:type="spellEnd"/>
      <w:r>
        <w:rPr>
          <w:rFonts w:ascii="Times" w:eastAsia="Malgun Gothic" w:hAnsi="Times"/>
          <w:i/>
          <w:szCs w:val="20"/>
          <w:lang w:val="en-GB" w:eastAsia="en-US"/>
        </w:rPr>
        <w:t xml:space="preserve">-18 </w:t>
      </w:r>
      <w:r>
        <w:rPr>
          <w:rFonts w:ascii="Times" w:eastAsia="Batang" w:hAnsi="Times" w:cs="Times"/>
          <w:i/>
          <w:szCs w:val="20"/>
          <w:lang w:val="en-GB" w:eastAsia="en-US"/>
        </w:rPr>
        <w:t xml:space="preserve">TRS-based </w:t>
      </w:r>
      <w:proofErr w:type="spellStart"/>
      <w:r>
        <w:rPr>
          <w:rFonts w:ascii="Times" w:eastAsia="Batang" w:hAnsi="Times" w:cs="Times"/>
          <w:i/>
          <w:szCs w:val="20"/>
          <w:lang w:val="en-GB" w:eastAsia="en-US"/>
        </w:rPr>
        <w:t>TDCP</w:t>
      </w:r>
      <w:proofErr w:type="spellEnd"/>
      <w:r>
        <w:rPr>
          <w:rFonts w:ascii="Times" w:eastAsia="Batang" w:hAnsi="Times" w:cs="Times"/>
          <w:i/>
          <w:szCs w:val="20"/>
          <w:lang w:val="en-GB" w:eastAsia="en-US"/>
        </w:rPr>
        <w:t xml:space="preserve"> reporting, r</w:t>
      </w:r>
      <w:proofErr w:type="spellStart"/>
      <w:r>
        <w:rPr>
          <w:bCs/>
          <w:i/>
        </w:rPr>
        <w:t>egarding</w:t>
      </w:r>
      <w:proofErr w:type="spellEnd"/>
      <w:r>
        <w:rPr>
          <w:bCs/>
          <w:i/>
        </w:rPr>
        <w:t xml:space="preserve"> how to achieve the usage of CSI-RS resource and/or CSI reporting setting configuration (i.e., periodicity)</w:t>
      </w:r>
    </w:p>
    <w:p w14:paraId="45D7B067" w14:textId="77777777" w:rsidR="0089607F" w:rsidRDefault="0089607F">
      <w:pPr>
        <w:widowControl w:val="0"/>
        <w:snapToGrid w:val="0"/>
        <w:spacing w:after="0" w:line="240" w:lineRule="auto"/>
        <w:jc w:val="both"/>
        <w:rPr>
          <w:rFonts w:ascii="Times" w:eastAsia="Batang" w:hAnsi="Times"/>
          <w:i/>
          <w:szCs w:val="20"/>
          <w:lang w:val="en-GB" w:eastAsia="en-US"/>
        </w:rPr>
      </w:pPr>
    </w:p>
    <w:p w14:paraId="7E973907" w14:textId="77777777" w:rsidR="0089607F" w:rsidRDefault="000813DF">
      <w:pPr>
        <w:pStyle w:val="ListParagraph"/>
        <w:widowControl w:val="0"/>
        <w:numPr>
          <w:ilvl w:val="0"/>
          <w:numId w:val="11"/>
        </w:numPr>
        <w:snapToGrid w:val="0"/>
        <w:spacing w:after="0" w:line="240" w:lineRule="auto"/>
        <w:ind w:firstLineChars="0"/>
        <w:jc w:val="both"/>
        <w:rPr>
          <w:rFonts w:ascii="Times" w:eastAsia="Batang" w:hAnsi="Times"/>
          <w:i/>
          <w:szCs w:val="20"/>
          <w:lang w:val="en-GB" w:eastAsia="en-US"/>
        </w:rPr>
      </w:pPr>
      <w:r>
        <w:rPr>
          <w:rFonts w:ascii="Times" w:eastAsia="Batang" w:hAnsi="Times"/>
          <w:i/>
          <w:szCs w:val="20"/>
          <w:lang w:val="en-GB" w:eastAsia="en-US"/>
        </w:rPr>
        <w:t xml:space="preserve">Doppler profile </w:t>
      </w:r>
      <w:r>
        <w:rPr>
          <w:rFonts w:ascii="Times" w:eastAsia="Batang" w:hAnsi="Times"/>
          <w:i/>
          <w:szCs w:val="20"/>
          <w:lang w:val="en-GB" w:eastAsia="en-US"/>
        </w:rPr>
        <w:t>(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AltA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): As a long-term channel property, Doppler-related parameter can well represent channel coherent time (that provide exact guidance for above configuration) and then can accommodate both 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sTRP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 and 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mTRP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 cases.</w:t>
      </w:r>
    </w:p>
    <w:p w14:paraId="0A73CB0A" w14:textId="77777777" w:rsidR="0089607F" w:rsidRDefault="000813DF">
      <w:pPr>
        <w:pStyle w:val="ListParagraph"/>
        <w:widowControl w:val="0"/>
        <w:numPr>
          <w:ilvl w:val="0"/>
          <w:numId w:val="11"/>
        </w:numPr>
        <w:snapToGrid w:val="0"/>
        <w:spacing w:after="0" w:line="240" w:lineRule="auto"/>
        <w:ind w:firstLineChars="0"/>
        <w:jc w:val="both"/>
        <w:rPr>
          <w:rFonts w:ascii="Times" w:eastAsia="Batang" w:hAnsi="Times"/>
          <w:i/>
          <w:szCs w:val="20"/>
          <w:lang w:val="en-GB" w:eastAsia="en-US"/>
        </w:rPr>
      </w:pPr>
      <w:r>
        <w:rPr>
          <w:rFonts w:ascii="Times" w:eastAsia="Batang" w:hAnsi="Times"/>
          <w:i/>
          <w:szCs w:val="20"/>
          <w:lang w:val="en-GB" w:eastAsia="en-US"/>
        </w:rPr>
        <w:t>Time-domain correlation profile (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AltB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): As </w:t>
      </w:r>
      <w:r>
        <w:rPr>
          <w:rFonts w:ascii="Times" w:eastAsia="Batang" w:hAnsi="Times"/>
          <w:i/>
          <w:szCs w:val="20"/>
          <w:lang w:val="en-GB" w:eastAsia="en-US"/>
        </w:rPr>
        <w:t xml:space="preserve">an instantaneous channel property, UE needs to report a list of auto-correlation properties with a big report overhead, and then 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gNB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 may do estimation for Doppler spread in its side.</w:t>
      </w:r>
    </w:p>
    <w:p w14:paraId="1740FE1A" w14:textId="77777777" w:rsidR="0089607F" w:rsidRDefault="000813DF">
      <w:pPr>
        <w:pStyle w:val="ListParagraph"/>
        <w:widowControl w:val="0"/>
        <w:numPr>
          <w:ilvl w:val="0"/>
          <w:numId w:val="11"/>
        </w:numPr>
        <w:snapToGrid w:val="0"/>
        <w:spacing w:after="0" w:line="240" w:lineRule="auto"/>
        <w:ind w:firstLineChars="0"/>
        <w:jc w:val="both"/>
        <w:rPr>
          <w:rFonts w:ascii="Times" w:eastAsia="Batang" w:hAnsi="Times"/>
          <w:i/>
          <w:szCs w:val="20"/>
          <w:lang w:val="en-GB" w:eastAsia="en-US"/>
        </w:rPr>
      </w:pPr>
      <w:r>
        <w:rPr>
          <w:rFonts w:ascii="Times" w:eastAsia="Times New Roman" w:hAnsi="Times"/>
          <w:i/>
          <w:szCs w:val="20"/>
          <w:lang w:val="en-GB" w:eastAsia="en-US"/>
        </w:rPr>
        <w:t>CSI-RS resource and/or CSI reporting setting configuration parameter(s) (</w:t>
      </w:r>
      <w:proofErr w:type="spellStart"/>
      <w:r>
        <w:rPr>
          <w:rFonts w:ascii="Times" w:eastAsia="Times New Roman" w:hAnsi="Times"/>
          <w:i/>
          <w:szCs w:val="20"/>
          <w:lang w:val="en-GB" w:eastAsia="en-US"/>
        </w:rPr>
        <w:t>AltC</w:t>
      </w:r>
      <w:proofErr w:type="spellEnd"/>
      <w:r>
        <w:rPr>
          <w:rFonts w:ascii="Times" w:eastAsia="Times New Roman" w:hAnsi="Times"/>
          <w:i/>
          <w:szCs w:val="20"/>
          <w:lang w:val="en-GB" w:eastAsia="en-US"/>
        </w:rPr>
        <w:t xml:space="preserve">): How to emulate </w:t>
      </w:r>
      <w:proofErr w:type="spellStart"/>
      <w:r>
        <w:rPr>
          <w:rFonts w:ascii="Times" w:eastAsia="Times New Roman" w:hAnsi="Times"/>
          <w:i/>
          <w:szCs w:val="20"/>
          <w:lang w:val="en-GB" w:eastAsia="en-US"/>
        </w:rPr>
        <w:t>gNB</w:t>
      </w:r>
      <w:proofErr w:type="spellEnd"/>
      <w:r>
        <w:rPr>
          <w:rFonts w:ascii="Times" w:eastAsia="Times New Roman" w:hAnsi="Times"/>
          <w:i/>
          <w:szCs w:val="20"/>
          <w:lang w:val="en-GB" w:eastAsia="en-US"/>
        </w:rPr>
        <w:t xml:space="preserve"> scheduling/resource-allocation situation is unclear. </w:t>
      </w:r>
    </w:p>
    <w:p w14:paraId="3360D927" w14:textId="77777777" w:rsidR="0089607F" w:rsidRDefault="0089607F">
      <w:pPr>
        <w:widowControl w:val="0"/>
        <w:snapToGrid w:val="0"/>
        <w:spacing w:after="0" w:line="240" w:lineRule="auto"/>
        <w:jc w:val="both"/>
        <w:rPr>
          <w:rFonts w:ascii="Times" w:eastAsia="Batang" w:hAnsi="Times"/>
          <w:i/>
          <w:szCs w:val="20"/>
          <w:lang w:val="en-GB" w:eastAsia="en-US"/>
        </w:rPr>
      </w:pPr>
    </w:p>
    <w:p w14:paraId="25777F5E" w14:textId="77777777" w:rsidR="0089607F" w:rsidRDefault="000813DF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</w:rPr>
        <w:lastRenderedPageBreak/>
        <w:t>Based on above analysis, we have the following proposal.</w:t>
      </w:r>
    </w:p>
    <w:p w14:paraId="745DF696" w14:textId="77777777" w:rsidR="0089607F" w:rsidRDefault="0089607F">
      <w:pPr>
        <w:snapToGrid w:val="0"/>
        <w:spacing w:after="0" w:line="240" w:lineRule="auto"/>
        <w:rPr>
          <w:rFonts w:eastAsia="Yu Mincho"/>
          <w:bCs/>
          <w:sz w:val="18"/>
          <w:szCs w:val="18"/>
          <w:lang w:val="en-GB" w:eastAsia="ja-JP"/>
        </w:rPr>
      </w:pPr>
    </w:p>
    <w:p w14:paraId="53C9D698" w14:textId="77777777" w:rsidR="0089607F" w:rsidRDefault="000813DF">
      <w:pPr>
        <w:widowControl w:val="0"/>
        <w:snapToGrid w:val="0"/>
        <w:spacing w:after="0" w:line="240" w:lineRule="auto"/>
        <w:jc w:val="both"/>
        <w:rPr>
          <w:rFonts w:ascii="Times" w:eastAsia="Batang" w:hAnsi="Times"/>
          <w:i/>
          <w:szCs w:val="20"/>
          <w:lang w:val="en-GB" w:eastAsia="en-US"/>
        </w:rPr>
      </w:pPr>
      <w:r>
        <w:rPr>
          <w:b/>
          <w:i/>
        </w:rPr>
        <w:t>Proposal-</w:t>
      </w:r>
      <w:r>
        <w:rPr>
          <w:rFonts w:eastAsia="宋体" w:hint="eastAsia"/>
          <w:b/>
          <w:i/>
        </w:rPr>
        <w:t>8</w:t>
      </w:r>
      <w:r>
        <w:rPr>
          <w:b/>
          <w:i/>
        </w:rPr>
        <w:t>:</w:t>
      </w:r>
      <w:r>
        <w:rPr>
          <w:rFonts w:ascii="Times" w:eastAsia="Malgun Gothic" w:hAnsi="Times"/>
          <w:szCs w:val="20"/>
          <w:lang w:val="en-GB" w:eastAsia="en-US"/>
        </w:rPr>
        <w:t xml:space="preserve"> </w:t>
      </w:r>
      <w:r>
        <w:rPr>
          <w:rFonts w:ascii="Times" w:eastAsia="Malgun Gothic" w:hAnsi="Times"/>
          <w:i/>
          <w:szCs w:val="20"/>
          <w:lang w:val="en-GB" w:eastAsia="en-US"/>
        </w:rPr>
        <w:t xml:space="preserve">On </w:t>
      </w:r>
      <w:proofErr w:type="spellStart"/>
      <w:r>
        <w:rPr>
          <w:rFonts w:ascii="Times" w:eastAsia="Malgun Gothic" w:hAnsi="Times"/>
          <w:i/>
          <w:szCs w:val="20"/>
          <w:lang w:val="en-GB" w:eastAsia="en-US"/>
        </w:rPr>
        <w:t>Rel</w:t>
      </w:r>
      <w:proofErr w:type="spellEnd"/>
      <w:r>
        <w:rPr>
          <w:rFonts w:ascii="Times" w:eastAsia="Malgun Gothic" w:hAnsi="Times"/>
          <w:i/>
          <w:szCs w:val="20"/>
          <w:lang w:val="en-GB" w:eastAsia="en-US"/>
        </w:rPr>
        <w:t xml:space="preserve">-18 </w:t>
      </w:r>
      <w:r>
        <w:rPr>
          <w:rFonts w:ascii="Times" w:eastAsia="Batang" w:hAnsi="Times" w:cs="Times"/>
          <w:i/>
          <w:szCs w:val="20"/>
          <w:lang w:val="en-GB" w:eastAsia="en-US"/>
        </w:rPr>
        <w:t xml:space="preserve">TRS-based </w:t>
      </w:r>
      <w:proofErr w:type="spellStart"/>
      <w:r>
        <w:rPr>
          <w:rFonts w:ascii="Times" w:eastAsia="Batang" w:hAnsi="Times" w:cs="Times"/>
          <w:i/>
          <w:szCs w:val="20"/>
          <w:lang w:val="en-GB" w:eastAsia="en-US"/>
        </w:rPr>
        <w:t>TDCP</w:t>
      </w:r>
      <w:proofErr w:type="spellEnd"/>
      <w:r>
        <w:rPr>
          <w:rFonts w:ascii="Times" w:eastAsia="Batang" w:hAnsi="Times" w:cs="Times"/>
          <w:i/>
          <w:szCs w:val="20"/>
          <w:lang w:val="en-GB" w:eastAsia="en-US"/>
        </w:rPr>
        <w:t xml:space="preserve"> reporting, </w:t>
      </w:r>
      <w:r>
        <w:rPr>
          <w:rFonts w:ascii="Times" w:eastAsia="Batang" w:hAnsi="Times"/>
          <w:i/>
          <w:szCs w:val="20"/>
          <w:lang w:val="en-GB" w:eastAsia="en-US"/>
        </w:rPr>
        <w:t>Doppler profile (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AltA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>) should be supported as a metric.</w:t>
      </w:r>
    </w:p>
    <w:p w14:paraId="013A7A09" w14:textId="77777777" w:rsidR="0089607F" w:rsidRDefault="000813DF">
      <w:pPr>
        <w:snapToGrid w:val="0"/>
        <w:spacing w:before="120" w:afterLines="50" w:after="120" w:line="300" w:lineRule="auto"/>
        <w:jc w:val="both"/>
        <w:rPr>
          <w:iCs/>
          <w:szCs w:val="20"/>
        </w:rPr>
      </w:pPr>
      <w:r>
        <w:rPr>
          <w:szCs w:val="20"/>
        </w:rPr>
        <w:t>Then, regardi</w:t>
      </w:r>
      <w:r>
        <w:rPr>
          <w:szCs w:val="20"/>
        </w:rPr>
        <w:t xml:space="preserve">ng TRS based Doppler feedback, </w:t>
      </w:r>
      <w:r>
        <w:rPr>
          <w:rFonts w:hint="eastAsia"/>
          <w:iCs/>
          <w:szCs w:val="20"/>
        </w:rPr>
        <w:t>Doppler</w:t>
      </w:r>
      <w:r>
        <w:rPr>
          <w:iCs/>
          <w:szCs w:val="20"/>
        </w:rPr>
        <w:t xml:space="preserve"> spread or Doppler</w:t>
      </w:r>
      <w:r>
        <w:rPr>
          <w:rFonts w:hint="eastAsia"/>
          <w:iCs/>
          <w:szCs w:val="20"/>
        </w:rPr>
        <w:t xml:space="preserve"> shift/frequency offset can be configured as the </w:t>
      </w:r>
      <w:proofErr w:type="spellStart"/>
      <w:r>
        <w:rPr>
          <w:i/>
          <w:szCs w:val="20"/>
        </w:rPr>
        <w:t>reportQuantity</w:t>
      </w:r>
      <w:proofErr w:type="spellEnd"/>
      <w:r>
        <w:rPr>
          <w:rFonts w:hint="eastAsia"/>
          <w:i/>
          <w:szCs w:val="20"/>
        </w:rPr>
        <w:t xml:space="preserve"> </w:t>
      </w:r>
      <w:r>
        <w:rPr>
          <w:rFonts w:hint="eastAsia"/>
          <w:iCs/>
          <w:szCs w:val="20"/>
        </w:rPr>
        <w:t>and several TRS resource sets can be configured</w:t>
      </w:r>
      <w:r>
        <w:rPr>
          <w:rFonts w:hint="eastAsia"/>
          <w:i/>
          <w:szCs w:val="20"/>
        </w:rPr>
        <w:t xml:space="preserve"> </w:t>
      </w:r>
      <w:r>
        <w:rPr>
          <w:rFonts w:hint="eastAsia"/>
          <w:iCs/>
          <w:szCs w:val="20"/>
        </w:rPr>
        <w:t xml:space="preserve">in single CSI reporting configuration. </w:t>
      </w:r>
    </w:p>
    <w:p w14:paraId="3B686590" w14:textId="77777777" w:rsidR="0089607F" w:rsidRDefault="000813DF">
      <w:pPr>
        <w:numPr>
          <w:ilvl w:val="0"/>
          <w:numId w:val="21"/>
        </w:numPr>
        <w:snapToGrid w:val="0"/>
        <w:spacing w:beforeLines="30" w:before="72" w:afterLines="30" w:after="72" w:line="288" w:lineRule="auto"/>
        <w:ind w:left="839"/>
        <w:jc w:val="both"/>
        <w:rPr>
          <w:iCs/>
          <w:szCs w:val="20"/>
        </w:rPr>
      </w:pPr>
      <w:r>
        <w:rPr>
          <w:rFonts w:hint="eastAsia"/>
          <w:iCs/>
          <w:szCs w:val="20"/>
        </w:rPr>
        <w:t xml:space="preserve">One method is to report the absolute Doppler </w:t>
      </w:r>
      <w:r>
        <w:rPr>
          <w:iCs/>
          <w:szCs w:val="20"/>
        </w:rPr>
        <w:t xml:space="preserve">spread </w:t>
      </w:r>
      <w:r>
        <w:rPr>
          <w:rFonts w:hint="eastAsia"/>
          <w:iCs/>
          <w:szCs w:val="20"/>
        </w:rPr>
        <w:t xml:space="preserve">for </w:t>
      </w:r>
      <w:proofErr w:type="spellStart"/>
      <w:r>
        <w:rPr>
          <w:iCs/>
          <w:szCs w:val="20"/>
        </w:rPr>
        <w:t>sTRP</w:t>
      </w:r>
      <w:proofErr w:type="spellEnd"/>
      <w:r>
        <w:rPr>
          <w:iCs/>
          <w:szCs w:val="20"/>
        </w:rPr>
        <w:t>.</w:t>
      </w:r>
    </w:p>
    <w:p w14:paraId="2F0D2B4B" w14:textId="77777777" w:rsidR="0089607F" w:rsidRDefault="000813DF">
      <w:pPr>
        <w:numPr>
          <w:ilvl w:val="0"/>
          <w:numId w:val="21"/>
        </w:numPr>
        <w:snapToGrid w:val="0"/>
        <w:spacing w:beforeLines="30" w:before="72" w:afterLines="30" w:after="72" w:line="288" w:lineRule="auto"/>
        <w:ind w:left="839"/>
        <w:jc w:val="both"/>
        <w:rPr>
          <w:iCs/>
          <w:szCs w:val="20"/>
        </w:rPr>
      </w:pPr>
      <w:r>
        <w:rPr>
          <w:iCs/>
          <w:szCs w:val="20"/>
        </w:rPr>
        <w:t xml:space="preserve">Then, for </w:t>
      </w:r>
      <w:proofErr w:type="spellStart"/>
      <w:r>
        <w:rPr>
          <w:iCs/>
          <w:szCs w:val="20"/>
        </w:rPr>
        <w:t>mTRP</w:t>
      </w:r>
      <w:proofErr w:type="spellEnd"/>
      <w:r>
        <w:rPr>
          <w:iCs/>
          <w:szCs w:val="20"/>
        </w:rPr>
        <w:t xml:space="preserve"> case, e.g., high speed train, another method is that one TRS resource set is used as one reference TRS, </w:t>
      </w:r>
      <w:bookmarkStart w:id="0" w:name="OLE_LINK20"/>
      <w:r>
        <w:rPr>
          <w:iCs/>
          <w:szCs w:val="20"/>
        </w:rPr>
        <w:t>the Doppler</w:t>
      </w:r>
      <w:r>
        <w:rPr>
          <w:rFonts w:hint="eastAsia"/>
          <w:iCs/>
          <w:szCs w:val="20"/>
        </w:rPr>
        <w:t xml:space="preserve"> shift/frequency offset</w:t>
      </w:r>
      <w:bookmarkEnd w:id="0"/>
      <w:r>
        <w:rPr>
          <w:rFonts w:hint="eastAsia"/>
          <w:iCs/>
          <w:szCs w:val="20"/>
        </w:rPr>
        <w:t xml:space="preserve"> estimated from the reference TRS resource set can be treated as a reference </w:t>
      </w:r>
      <w:r>
        <w:rPr>
          <w:rFonts w:hint="eastAsia"/>
          <w:szCs w:val="20"/>
        </w:rPr>
        <w:t>value</w:t>
      </w:r>
      <w:r>
        <w:rPr>
          <w:szCs w:val="20"/>
        </w:rPr>
        <w:t xml:space="preserve"> to </w:t>
      </w:r>
      <w:r>
        <w:rPr>
          <w:szCs w:val="20"/>
        </w:rPr>
        <w:t>present the main Doppler spread information. T</w:t>
      </w:r>
      <w:r>
        <w:rPr>
          <w:rFonts w:hint="eastAsia"/>
          <w:iCs/>
          <w:szCs w:val="20"/>
        </w:rPr>
        <w:t xml:space="preserve">he relative value of other Doppler shift/frequency offset values estimated from other TRS resource sets to the reference Doppler shift/frequency offset can be reported to </w:t>
      </w:r>
      <w:proofErr w:type="spellStart"/>
      <w:r>
        <w:rPr>
          <w:rFonts w:hint="eastAsia"/>
          <w:iCs/>
          <w:szCs w:val="20"/>
        </w:rPr>
        <w:t>TRP</w:t>
      </w:r>
      <w:proofErr w:type="spellEnd"/>
      <w:r>
        <w:rPr>
          <w:rFonts w:hint="eastAsia"/>
          <w:iCs/>
          <w:szCs w:val="20"/>
        </w:rPr>
        <w:t xml:space="preserve">, as shown in Figure </w:t>
      </w:r>
      <w:r>
        <w:rPr>
          <w:iCs/>
          <w:szCs w:val="20"/>
        </w:rPr>
        <w:t>6</w:t>
      </w:r>
      <w:r>
        <w:rPr>
          <w:rFonts w:hint="eastAsia"/>
          <w:iCs/>
          <w:szCs w:val="20"/>
        </w:rPr>
        <w:t>.</w:t>
      </w:r>
    </w:p>
    <w:p w14:paraId="2742A35B" w14:textId="77777777" w:rsidR="0089607F" w:rsidRDefault="000813DF">
      <w:pPr>
        <w:snapToGrid w:val="0"/>
        <w:spacing w:beforeLines="50" w:before="120" w:afterLines="50" w:after="120" w:line="240" w:lineRule="auto"/>
        <w:jc w:val="center"/>
      </w:pPr>
      <w:r>
        <w:rPr>
          <w:noProof/>
        </w:rPr>
        <w:drawing>
          <wp:inline distT="0" distB="0" distL="114300" distR="114300">
            <wp:extent cx="3755390" cy="1991360"/>
            <wp:effectExtent l="0" t="0" r="0" b="889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57918" cy="199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19BFF" w14:textId="77777777" w:rsidR="0089607F" w:rsidRDefault="000813DF">
      <w:pPr>
        <w:snapToGrid w:val="0"/>
        <w:spacing w:beforeLines="50" w:before="120" w:afterLines="50" w:after="120" w:line="240" w:lineRule="auto"/>
        <w:jc w:val="center"/>
        <w:rPr>
          <w:szCs w:val="20"/>
        </w:rPr>
      </w:pPr>
      <w:r>
        <w:rPr>
          <w:b/>
          <w:bCs/>
        </w:rPr>
        <w:t>Figured 6</w:t>
      </w:r>
      <w:r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UE reports the relative Doppler shift/frequency offset</w:t>
      </w:r>
    </w:p>
    <w:p w14:paraId="014A597C" w14:textId="77777777" w:rsidR="0089607F" w:rsidRDefault="000813DF">
      <w:pPr>
        <w:spacing w:before="12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Proposal </w:t>
      </w:r>
      <w:r>
        <w:rPr>
          <w:rFonts w:eastAsia="宋体" w:hint="eastAsia"/>
          <w:b/>
          <w:bCs/>
          <w:i/>
          <w:iCs/>
          <w:szCs w:val="20"/>
        </w:rPr>
        <w:t>9</w:t>
      </w:r>
      <w:r>
        <w:rPr>
          <w:rFonts w:hint="eastAsia"/>
          <w:b/>
          <w:bCs/>
          <w:i/>
          <w:iCs/>
          <w:szCs w:val="20"/>
        </w:rPr>
        <w:t>:</w:t>
      </w:r>
      <w:r>
        <w:rPr>
          <w:b/>
          <w:bCs/>
          <w:i/>
          <w:iCs/>
          <w:szCs w:val="20"/>
        </w:rPr>
        <w:t xml:space="preserve"> </w:t>
      </w:r>
      <w:r>
        <w:rPr>
          <w:bCs/>
          <w:i/>
          <w:iCs/>
          <w:szCs w:val="20"/>
        </w:rPr>
        <w:t xml:space="preserve">For </w:t>
      </w:r>
      <w:r>
        <w:rPr>
          <w:i/>
        </w:rPr>
        <w:t>UE reporting of time-domain channel properties,</w:t>
      </w:r>
      <w:r>
        <w:rPr>
          <w:i/>
          <w:iCs/>
          <w:szCs w:val="20"/>
        </w:rPr>
        <w:t xml:space="preserve"> the existed CSI reporting mechanism should be re-used for Doppler-related </w:t>
      </w:r>
      <w:r>
        <w:rPr>
          <w:i/>
        </w:rPr>
        <w:t>feedback involving Doppler spread and relative Doppler shift</w:t>
      </w:r>
      <w:r>
        <w:rPr>
          <w:i/>
          <w:iCs/>
          <w:szCs w:val="20"/>
        </w:rPr>
        <w:t>.</w:t>
      </w:r>
    </w:p>
    <w:p w14:paraId="1C57A757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i/>
        </w:rPr>
      </w:pPr>
      <w:r>
        <w:rPr>
          <w:i/>
        </w:rPr>
        <w:t>For relative Doppler shift report, one configured TRS resource set is used as a reference, and the relative Doppler shift among the other TRS resource sets and the reference TRS resource set should be reported.</w:t>
      </w:r>
    </w:p>
    <w:p w14:paraId="69BB7E69" w14:textId="77777777" w:rsidR="0089607F" w:rsidRDefault="000813DF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pacing w:beforeLines="50" w:before="120" w:afterLines="50" w:after="120" w:line="240" w:lineRule="auto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 xml:space="preserve">CSI enhancement for </w:t>
      </w:r>
      <w:proofErr w:type="spellStart"/>
      <w:r>
        <w:rPr>
          <w:rFonts w:eastAsia="Arial Unicode MS"/>
          <w:b/>
          <w:bCs/>
          <w:sz w:val="28"/>
          <w:szCs w:val="28"/>
        </w:rPr>
        <w:t>CJT</w:t>
      </w:r>
      <w:proofErr w:type="spellEnd"/>
    </w:p>
    <w:p w14:paraId="58ED6443" w14:textId="77777777" w:rsidR="0089607F" w:rsidRDefault="000813DF">
      <w:pPr>
        <w:spacing w:afterLines="50" w:after="120" w:line="25" w:lineRule="atLeast"/>
        <w:rPr>
          <w:szCs w:val="20"/>
        </w:rPr>
      </w:pPr>
      <w:r>
        <w:rPr>
          <w:szCs w:val="20"/>
        </w:rPr>
        <w:t>There are following a</w:t>
      </w:r>
      <w:r>
        <w:rPr>
          <w:szCs w:val="20"/>
        </w:rPr>
        <w:t xml:space="preserve">greements about </w:t>
      </w:r>
      <w:proofErr w:type="spellStart"/>
      <w:r>
        <w:rPr>
          <w:szCs w:val="20"/>
        </w:rPr>
        <w:t>CJT</w:t>
      </w:r>
      <w:proofErr w:type="spellEnd"/>
      <w:r>
        <w:rPr>
          <w:szCs w:val="20"/>
        </w:rPr>
        <w:t xml:space="preserve"> codebook structure in </w:t>
      </w:r>
      <w:proofErr w:type="spellStart"/>
      <w:r>
        <w:rPr>
          <w:szCs w:val="20"/>
        </w:rPr>
        <w:t>RAN1#110</w:t>
      </w:r>
      <w:proofErr w:type="spellEnd"/>
      <w:r>
        <w:rPr>
          <w:szCs w:val="20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9607F" w14:paraId="446FF2B9" w14:textId="77777777">
        <w:tc>
          <w:tcPr>
            <w:tcW w:w="9576" w:type="dxa"/>
          </w:tcPr>
          <w:p w14:paraId="262C45E5" w14:textId="77777777" w:rsidR="0089607F" w:rsidRDefault="000813DF">
            <w:pPr>
              <w:snapToGrid w:val="0"/>
              <w:spacing w:after="0" w:line="240" w:lineRule="auto"/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  <w:t>Agreement</w:t>
            </w:r>
          </w:p>
          <w:p w14:paraId="0B8216B8" w14:textId="77777777" w:rsidR="0089607F" w:rsidRDefault="000813DF">
            <w:pPr>
              <w:widowControl w:val="0"/>
              <w:snapToGrid w:val="0"/>
              <w:spacing w:afterLines="50" w:after="120" w:line="25" w:lineRule="atLeast"/>
              <w:jc w:val="both"/>
              <w:rPr>
                <w:rFonts w:eastAsia="Batang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For the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Rel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-18 Type-II codebook for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CJT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mTRP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>, support the following two modes:</w:t>
            </w:r>
          </w:p>
          <w:p w14:paraId="18AE50FC" w14:textId="77777777" w:rsidR="0089607F" w:rsidRDefault="000813DF">
            <w:pPr>
              <w:numPr>
                <w:ilvl w:val="0"/>
                <w:numId w:val="22"/>
              </w:numPr>
              <w:snapToGrid w:val="0"/>
              <w:spacing w:afterLines="50" w:after="120" w:line="25" w:lineRule="atLeast"/>
              <w:rPr>
                <w:rFonts w:eastAsia="Batang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sz w:val="18"/>
                <w:szCs w:val="20"/>
                <w:lang w:val="en-GB" w:eastAsia="en-US"/>
              </w:rPr>
              <w:t>Mode 1: Per-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-group SD/FD basis selection which allows independent FD basis selection across N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/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groups. </w:t>
            </w:r>
            <w:r>
              <w:rPr>
                <w:rFonts w:eastAsia="Batang"/>
                <w:sz w:val="18"/>
                <w:szCs w:val="20"/>
                <w:u w:val="single"/>
                <w:lang w:val="en-GB" w:eastAsia="en-US"/>
              </w:rPr>
              <w:t>Example</w:t>
            </w: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formulation (</w:t>
            </w:r>
            <w:r>
              <w:rPr>
                <w:rFonts w:eastAsia="Batang"/>
                <w:i/>
                <w:iCs/>
                <w:sz w:val="18"/>
                <w:szCs w:val="20"/>
                <w:lang w:val="en-GB" w:eastAsia="en-US"/>
              </w:rPr>
              <w:t>N</w:t>
            </w: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= number of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or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groups): </w:t>
            </w:r>
          </w:p>
          <w:p w14:paraId="7265999A" w14:textId="77777777" w:rsidR="0089607F" w:rsidRDefault="000813DF">
            <w:pPr>
              <w:snapToGrid w:val="0"/>
              <w:spacing w:afterLines="50" w:after="120" w:line="25" w:lineRule="atLeast"/>
              <w:jc w:val="center"/>
              <w:rPr>
                <w:rFonts w:eastAsia="Batang"/>
                <w:sz w:val="18"/>
                <w:szCs w:val="20"/>
                <w:lang w:val="en-GB"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  <w:sz w:val="16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16"/>
                            <w:szCs w:val="18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1,1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16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8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2,1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f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,1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8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1,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16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8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N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f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  <w:p w14:paraId="2DC30E69" w14:textId="77777777" w:rsidR="0089607F" w:rsidRDefault="000813DF">
            <w:pPr>
              <w:numPr>
                <w:ilvl w:val="0"/>
                <w:numId w:val="22"/>
              </w:numPr>
              <w:snapToGrid w:val="0"/>
              <w:spacing w:afterLines="50" w:after="120" w:line="25" w:lineRule="atLeast"/>
              <w:rPr>
                <w:rFonts w:eastAsia="Batang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sz w:val="18"/>
                <w:szCs w:val="20"/>
                <w:lang w:val="en-GB" w:eastAsia="en-US"/>
              </w:rPr>
              <w:t>Mode 2: Per-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group (port-group </w:t>
            </w: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or resource) SD basis selection and joint/common (across </w:t>
            </w:r>
            <w:r>
              <w:rPr>
                <w:rFonts w:eastAsia="Batang"/>
                <w:i/>
                <w:iCs/>
                <w:sz w:val="18"/>
                <w:szCs w:val="20"/>
                <w:lang w:val="en-GB" w:eastAsia="en-US"/>
              </w:rPr>
              <w:t>N</w:t>
            </w: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) FD basis selection. </w:t>
            </w:r>
            <w:r>
              <w:rPr>
                <w:rFonts w:eastAsia="Batang"/>
                <w:sz w:val="18"/>
                <w:szCs w:val="20"/>
                <w:u w:val="single"/>
                <w:lang w:val="en-GB" w:eastAsia="en-US"/>
              </w:rPr>
              <w:t>Example</w:t>
            </w: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formulation (</w:t>
            </w:r>
            <w:r>
              <w:rPr>
                <w:rFonts w:eastAsia="Batang"/>
                <w:i/>
                <w:iCs/>
                <w:sz w:val="18"/>
                <w:szCs w:val="20"/>
                <w:lang w:val="en-GB" w:eastAsia="en-US"/>
              </w:rPr>
              <w:t>N</w:t>
            </w: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= number of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or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groups):</w:t>
            </w:r>
          </w:p>
          <w:p w14:paraId="2F0C8CAA" w14:textId="77777777" w:rsidR="0089607F" w:rsidRDefault="0089607F">
            <w:pPr>
              <w:snapToGrid w:val="0"/>
              <w:spacing w:afterLines="50" w:after="120" w:line="25" w:lineRule="atLeast"/>
              <w:jc w:val="center"/>
              <w:rPr>
                <w:rFonts w:eastAsia="Batang"/>
                <w:iCs/>
                <w:sz w:val="18"/>
                <w:szCs w:val="20"/>
                <w:lang w:val="en-GB" w:eastAsia="en-US"/>
              </w:rPr>
            </w:pPr>
          </w:p>
          <w:p w14:paraId="0F7D2A48" w14:textId="77777777" w:rsidR="0089607F" w:rsidRDefault="000813DF">
            <w:pPr>
              <w:snapToGrid w:val="0"/>
              <w:spacing w:afterLines="50" w:after="120" w:line="25" w:lineRule="atLeast"/>
              <w:jc w:val="center"/>
              <w:rPr>
                <w:rFonts w:eastAsia="Batang"/>
                <w:sz w:val="18"/>
                <w:szCs w:val="20"/>
                <w:lang w:val="en-GB"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  <w:sz w:val="16"/>
                        <w:szCs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  <w:sz w:val="16"/>
                            <w:szCs w:val="18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1,1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16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8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2,1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f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8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1,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sz w:val="16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8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N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f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6"/>
                                  <w:szCs w:val="18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  <w:p w14:paraId="2FB48333" w14:textId="77777777" w:rsidR="0089607F" w:rsidRDefault="000813DF">
            <w:pPr>
              <w:widowControl w:val="0"/>
              <w:numPr>
                <w:ilvl w:val="0"/>
                <w:numId w:val="23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color w:val="000000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color w:val="000000"/>
                <w:sz w:val="18"/>
                <w:szCs w:val="20"/>
                <w:lang w:val="en-GB" w:eastAsia="en-US"/>
              </w:rPr>
              <w:lastRenderedPageBreak/>
              <w:t xml:space="preserve">Striving for the two modes to share commonality in detailed designs such as </w:t>
            </w:r>
            <w:r>
              <w:rPr>
                <w:rFonts w:eastAsia="Batang"/>
                <w:color w:val="000000"/>
                <w:sz w:val="18"/>
                <w:szCs w:val="20"/>
                <w:lang w:val="en-GB" w:eastAsia="en-US"/>
              </w:rPr>
              <w:t xml:space="preserve">parameter combinations, basis selection, </w:t>
            </w:r>
            <w:proofErr w:type="spellStart"/>
            <w:r>
              <w:rPr>
                <w:rFonts w:eastAsia="Batang"/>
                <w:color w:val="000000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color w:val="000000"/>
                <w:sz w:val="18"/>
                <w:szCs w:val="20"/>
                <w:lang w:val="en-GB" w:eastAsia="en-US"/>
              </w:rPr>
              <w:t xml:space="preserve"> (group) selection, reference amplitude, </w:t>
            </w:r>
            <w:proofErr w:type="spellStart"/>
            <w:r>
              <w:rPr>
                <w:rFonts w:eastAsia="Batang"/>
                <w:color w:val="000000"/>
                <w:sz w:val="18"/>
                <w:szCs w:val="20"/>
                <w:lang w:val="en-GB" w:eastAsia="en-US"/>
              </w:rPr>
              <w:t>W</w:t>
            </w:r>
            <w:r>
              <w:rPr>
                <w:rFonts w:eastAsia="Batang"/>
                <w:color w:val="000000"/>
                <w:sz w:val="18"/>
                <w:szCs w:val="20"/>
                <w:vertAlign w:val="subscript"/>
                <w:lang w:val="en-GB" w:eastAsia="en-US"/>
              </w:rPr>
              <w:t>2</w:t>
            </w:r>
            <w:proofErr w:type="spellEnd"/>
            <w:r>
              <w:rPr>
                <w:rFonts w:eastAsia="Batang"/>
                <w:color w:val="000000"/>
                <w:sz w:val="18"/>
                <w:szCs w:val="20"/>
                <w:lang w:val="en-GB" w:eastAsia="en-US"/>
              </w:rPr>
              <w:t xml:space="preserve"> quantization schemes.</w:t>
            </w:r>
          </w:p>
          <w:p w14:paraId="3B1A0DCD" w14:textId="77777777" w:rsidR="0089607F" w:rsidRDefault="000813DF">
            <w:pPr>
              <w:numPr>
                <w:ilvl w:val="0"/>
                <w:numId w:val="22"/>
              </w:numPr>
              <w:snapToGrid w:val="0"/>
              <w:spacing w:afterLines="50" w:after="120" w:line="25" w:lineRule="atLeast"/>
              <w:rPr>
                <w:rFonts w:eastAsia="Batang"/>
                <w:sz w:val="18"/>
                <w:szCs w:val="20"/>
                <w:lang w:val="en-GB" w:eastAsia="en-US"/>
              </w:rPr>
            </w:pPr>
            <w:r>
              <w:rPr>
                <w:rFonts w:eastAsia="Batang"/>
                <w:sz w:val="18"/>
                <w:szCs w:val="20"/>
                <w:lang w:val="en-GB" w:eastAsia="en-US"/>
              </w:rPr>
              <w:t>FFS: Depending on the decision on SCI design, whether additional per-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>-group amplitude scaling and/or co-phase is needed or not, and whether</w:t>
            </w: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they are a part of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W</w:t>
            </w:r>
            <w:r>
              <w:rPr>
                <w:rFonts w:eastAsia="Batang"/>
                <w:sz w:val="18"/>
                <w:szCs w:val="20"/>
                <w:vertAlign w:val="subscript"/>
                <w:lang w:val="en-GB" w:eastAsia="en-US"/>
              </w:rPr>
              <w:t>2s</w:t>
            </w:r>
            <w:proofErr w:type="spellEnd"/>
          </w:p>
          <w:p w14:paraId="719035E1" w14:textId="77777777" w:rsidR="0089607F" w:rsidRDefault="0089607F">
            <w:pPr>
              <w:spacing w:afterLines="50" w:after="120" w:line="25" w:lineRule="atLeast"/>
              <w:rPr>
                <w:szCs w:val="20"/>
              </w:rPr>
            </w:pPr>
          </w:p>
        </w:tc>
      </w:tr>
    </w:tbl>
    <w:p w14:paraId="15BF71F6" w14:textId="77777777" w:rsidR="0089607F" w:rsidRDefault="000813DF">
      <w:pPr>
        <w:snapToGrid w:val="0"/>
        <w:spacing w:before="120" w:afterLines="50" w:after="120" w:line="300" w:lineRule="auto"/>
        <w:jc w:val="both"/>
        <w:rPr>
          <w:iCs/>
          <w:szCs w:val="20"/>
        </w:rPr>
      </w:pPr>
      <w:r>
        <w:rPr>
          <w:iCs/>
          <w:szCs w:val="20"/>
        </w:rPr>
        <w:lastRenderedPageBreak/>
        <w:t xml:space="preserve">Base on above agreement, the SD basis selection, FD basis selection and </w:t>
      </w:r>
      <w:proofErr w:type="spellStart"/>
      <w:r>
        <w:rPr>
          <w:iCs/>
          <w:sz w:val="21"/>
          <w:szCs w:val="20"/>
        </w:rPr>
        <w:t>W</w:t>
      </w:r>
      <w:r>
        <w:rPr>
          <w:iCs/>
          <w:sz w:val="21"/>
          <w:szCs w:val="20"/>
        </w:rPr>
        <w:t>2</w:t>
      </w:r>
      <w:proofErr w:type="spellEnd"/>
      <w:r>
        <w:rPr>
          <w:iCs/>
          <w:sz w:val="21"/>
          <w:szCs w:val="20"/>
        </w:rPr>
        <w:t xml:space="preserve"> quantification should be considered. We provide our view about above issues respectively in </w:t>
      </w:r>
      <w:r>
        <w:rPr>
          <w:iCs/>
          <w:szCs w:val="20"/>
        </w:rPr>
        <w:t xml:space="preserve">the </w:t>
      </w:r>
      <w:r>
        <w:rPr>
          <w:iCs/>
          <w:sz w:val="21"/>
          <w:szCs w:val="20"/>
        </w:rPr>
        <w:t>following section</w:t>
      </w:r>
      <w:r>
        <w:rPr>
          <w:iCs/>
          <w:szCs w:val="20"/>
        </w:rPr>
        <w:t>s</w:t>
      </w:r>
      <w:r>
        <w:rPr>
          <w:iCs/>
          <w:sz w:val="21"/>
          <w:szCs w:val="20"/>
        </w:rPr>
        <w:t xml:space="preserve">. </w:t>
      </w:r>
    </w:p>
    <w:p w14:paraId="6C839A2B" w14:textId="77777777" w:rsidR="0089607F" w:rsidRDefault="000813DF">
      <w:pPr>
        <w:numPr>
          <w:ilvl w:val="1"/>
          <w:numId w:val="8"/>
        </w:numPr>
        <w:snapToGrid w:val="0"/>
        <w:spacing w:afterLines="50" w:after="120" w:line="25" w:lineRule="atLeast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 xml:space="preserve"> Reporting SD basis</w:t>
      </w:r>
    </w:p>
    <w:p w14:paraId="0FBE5F7B" w14:textId="77777777" w:rsidR="0089607F" w:rsidRDefault="000813DF">
      <w:pPr>
        <w:snapToGrid w:val="0"/>
        <w:spacing w:afterLines="50" w:after="120" w:line="25" w:lineRule="atLeast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Regarding SD/FD basis report, there is following agreement in </w:t>
      </w:r>
      <w:proofErr w:type="spellStart"/>
      <w:r>
        <w:rPr>
          <w:rFonts w:eastAsia="微软雅黑"/>
          <w:szCs w:val="20"/>
        </w:rPr>
        <w:t>RAN1#110</w:t>
      </w:r>
      <w:proofErr w:type="spellEnd"/>
      <w:r>
        <w:rPr>
          <w:rFonts w:eastAsia="微软雅黑"/>
          <w:szCs w:val="20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9607F" w14:paraId="3CC744DA" w14:textId="77777777">
        <w:tc>
          <w:tcPr>
            <w:tcW w:w="9576" w:type="dxa"/>
          </w:tcPr>
          <w:p w14:paraId="1561AEE7" w14:textId="77777777" w:rsidR="0089607F" w:rsidRDefault="000813DF">
            <w:pPr>
              <w:snapToGrid w:val="0"/>
              <w:spacing w:after="0" w:line="240" w:lineRule="auto"/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  <w:t>Agreement</w:t>
            </w:r>
          </w:p>
          <w:p w14:paraId="5F7F96C1" w14:textId="77777777" w:rsidR="0089607F" w:rsidRDefault="000813DF">
            <w:pPr>
              <w:snapToGrid w:val="0"/>
              <w:spacing w:afterLines="50" w:after="120" w:line="25" w:lineRule="atLeast"/>
              <w:jc w:val="both"/>
              <w:rPr>
                <w:rFonts w:eastAsia="宋体"/>
                <w:szCs w:val="20"/>
              </w:rPr>
            </w:pPr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For the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Rel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-18 Type-II codebook for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CJT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mTRP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 based on the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Rel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-16 Type-II codebook, SD basis and FD basis are separate, each fully reusing the legacy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Rel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 xml:space="preserve">-16 </w:t>
            </w:r>
            <w:proofErr w:type="spellStart"/>
            <w:r>
              <w:rPr>
                <w:rFonts w:eastAsia="Batang"/>
                <w:sz w:val="18"/>
                <w:szCs w:val="20"/>
                <w:lang w:val="en-GB" w:eastAsia="en-US"/>
              </w:rPr>
              <w:t>DFT</w:t>
            </w:r>
            <w:proofErr w:type="spellEnd"/>
            <w:r>
              <w:rPr>
                <w:rFonts w:eastAsia="Batang"/>
                <w:sz w:val="18"/>
                <w:szCs w:val="20"/>
                <w:lang w:val="en-GB" w:eastAsia="en-US"/>
              </w:rPr>
              <w:t>-based design</w:t>
            </w:r>
            <w:r>
              <w:rPr>
                <w:rFonts w:eastAsia="宋体" w:hint="eastAsia"/>
                <w:sz w:val="18"/>
                <w:szCs w:val="20"/>
              </w:rPr>
              <w:t>.</w:t>
            </w:r>
          </w:p>
        </w:tc>
      </w:tr>
    </w:tbl>
    <w:p w14:paraId="43A937C3" w14:textId="77777777" w:rsidR="0089607F" w:rsidRDefault="0089607F">
      <w:pPr>
        <w:numPr>
          <w:ilvl w:val="255"/>
          <w:numId w:val="0"/>
        </w:numPr>
        <w:snapToGrid w:val="0"/>
        <w:spacing w:afterLines="50" w:after="120" w:line="25" w:lineRule="atLeast"/>
        <w:jc w:val="both"/>
        <w:rPr>
          <w:rFonts w:eastAsia="微软雅黑"/>
          <w:szCs w:val="20"/>
        </w:rPr>
      </w:pPr>
    </w:p>
    <w:p w14:paraId="4DCD0224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Regarding reporting SD basis, it is nature to use the legacy method for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>/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 considering the SD basis are different for different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 xml:space="preserve">. That is SD basis are selected for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respectively and shared across all layers. </w:t>
      </w:r>
    </w:p>
    <w:p w14:paraId="4CD7F1CC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>In addition, con</w:t>
      </w:r>
      <w:r>
        <w:rPr>
          <w:rFonts w:eastAsia="微软雅黑"/>
          <w:szCs w:val="20"/>
        </w:rPr>
        <w:t xml:space="preserve">sidering the number of clusters arrives at UE may be different for different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 xml:space="preserve">, the number of reported SD basis can be different for different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 xml:space="preserve">. The number of SD basis is configured for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because the </w:t>
      </w:r>
      <w:proofErr w:type="spellStart"/>
      <w:r>
        <w:rPr>
          <w:rFonts w:eastAsia="微软雅黑"/>
          <w:szCs w:val="20"/>
        </w:rPr>
        <w:t>gNB</w:t>
      </w:r>
      <w:proofErr w:type="spellEnd"/>
      <w:r>
        <w:rPr>
          <w:rFonts w:eastAsia="微软雅黑"/>
          <w:szCs w:val="20"/>
        </w:rPr>
        <w:t xml:space="preserve"> knows the </w:t>
      </w:r>
      <w:proofErr w:type="spellStart"/>
      <w:r>
        <w:rPr>
          <w:rFonts w:eastAsia="微软雅黑"/>
          <w:szCs w:val="20"/>
        </w:rPr>
        <w:t>RSPR</w:t>
      </w:r>
      <w:proofErr w:type="spellEnd"/>
      <w:r>
        <w:rPr>
          <w:rFonts w:eastAsia="微软雅黑"/>
          <w:szCs w:val="20"/>
        </w:rPr>
        <w:t xml:space="preserve"> of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by </w:t>
      </w:r>
      <w:proofErr w:type="spellStart"/>
      <w:r>
        <w:rPr>
          <w:rFonts w:eastAsia="微软雅黑"/>
          <w:szCs w:val="20"/>
        </w:rPr>
        <w:t>RSRP</w:t>
      </w:r>
      <w:proofErr w:type="spellEnd"/>
      <w:r>
        <w:rPr>
          <w:rFonts w:eastAsia="微软雅黑"/>
          <w:szCs w:val="20"/>
        </w:rPr>
        <w:t xml:space="preserve"> rep</w:t>
      </w:r>
      <w:r>
        <w:rPr>
          <w:rFonts w:eastAsia="微软雅黑"/>
          <w:szCs w:val="20"/>
        </w:rPr>
        <w:t xml:space="preserve">orting from UE. It is unnecessary to report the number of SD bases in our views, because the report overhead is large and the relative </w:t>
      </w:r>
      <w:proofErr w:type="spellStart"/>
      <w:r>
        <w:rPr>
          <w:rFonts w:eastAsia="微软雅黑"/>
          <w:szCs w:val="20"/>
        </w:rPr>
        <w:t>RSRP</w:t>
      </w:r>
      <w:proofErr w:type="spellEnd"/>
      <w:r>
        <w:rPr>
          <w:rFonts w:eastAsia="微软雅黑"/>
          <w:szCs w:val="20"/>
        </w:rPr>
        <w:t xml:space="preserve"> among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 xml:space="preserve"> may not change frequently. </w:t>
      </w:r>
    </w:p>
    <w:p w14:paraId="13640D55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 If we want to reduce signaling from </w:t>
      </w:r>
      <w:proofErr w:type="spellStart"/>
      <w:r>
        <w:rPr>
          <w:rFonts w:eastAsia="微软雅黑"/>
          <w:szCs w:val="20"/>
        </w:rPr>
        <w:t>gNB</w:t>
      </w:r>
      <w:proofErr w:type="spellEnd"/>
      <w:r>
        <w:rPr>
          <w:rFonts w:eastAsia="微软雅黑"/>
          <w:szCs w:val="20"/>
        </w:rPr>
        <w:t xml:space="preserve"> and reporting overhead of UE, the nu</w:t>
      </w:r>
      <w:r>
        <w:rPr>
          <w:rFonts w:eastAsia="微软雅黑"/>
          <w:szCs w:val="20"/>
        </w:rPr>
        <w:t xml:space="preserve">mber of basis also can be determined by the largest amplitudes of each TRP. The larger the largest amplitude of one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, the larger the number of SD basis of the one TRP.  The relative of largest amplitude of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can be in CSI part I. </w:t>
      </w:r>
    </w:p>
    <w:p w14:paraId="006030C7" w14:textId="77777777" w:rsidR="0089607F" w:rsidRDefault="000813DF">
      <w:pPr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b/>
          <w:bCs/>
          <w:i/>
        </w:rPr>
        <w:t>Proposal 1</w:t>
      </w:r>
      <w:r>
        <w:rPr>
          <w:rFonts w:eastAsia="宋体" w:hint="eastAsia"/>
          <w:b/>
          <w:bCs/>
          <w:i/>
        </w:rPr>
        <w:t>0</w:t>
      </w:r>
      <w:r>
        <w:rPr>
          <w:rFonts w:eastAsia="宋体"/>
          <w:b/>
          <w:bCs/>
          <w:i/>
        </w:rPr>
        <w:t xml:space="preserve">: </w:t>
      </w:r>
      <w:r>
        <w:rPr>
          <w:rFonts w:eastAsia="宋体"/>
          <w:i/>
        </w:rPr>
        <w:t>Re</w:t>
      </w:r>
      <w:r>
        <w:rPr>
          <w:rFonts w:eastAsia="宋体"/>
          <w:i/>
        </w:rPr>
        <w:t xml:space="preserve">garding reporting SD basis, legacy method can be reused for each CSI-RS resource corresponding to one TRP. </w:t>
      </w:r>
    </w:p>
    <w:p w14:paraId="053BECEE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i/>
        </w:rPr>
        <w:t xml:space="preserve">SD basis is reported for each CSI-RS resource and can be shared across all layers; </w:t>
      </w:r>
    </w:p>
    <w:p w14:paraId="66FD2780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i/>
        </w:rPr>
        <w:t xml:space="preserve">The number of SD basis is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-specific and can be configured by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or determined by relative relationship between strongest amplitudes of N </w:t>
      </w:r>
      <w:proofErr w:type="spellStart"/>
      <w:r>
        <w:rPr>
          <w:i/>
        </w:rPr>
        <w:t>TRPs</w:t>
      </w:r>
      <w:proofErr w:type="spellEnd"/>
      <w:r>
        <w:rPr>
          <w:i/>
        </w:rPr>
        <w:t xml:space="preserve">. </w:t>
      </w:r>
    </w:p>
    <w:p w14:paraId="18E134D4" w14:textId="77777777" w:rsidR="0089607F" w:rsidRDefault="000813DF">
      <w:pPr>
        <w:numPr>
          <w:ilvl w:val="1"/>
          <w:numId w:val="8"/>
        </w:numPr>
        <w:snapToGrid w:val="0"/>
        <w:spacing w:afterLines="50" w:after="120" w:line="25" w:lineRule="atLeast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 xml:space="preserve"> Reporting FD basis</w:t>
      </w:r>
    </w:p>
    <w:p w14:paraId="12B455C0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>First, there is a relationship between frequency unit size of FD basis and spread delay.</w:t>
      </w:r>
      <w:r>
        <w:rPr>
          <w:rFonts w:eastAsia="微软雅黑"/>
          <w:szCs w:val="20"/>
        </w:rPr>
        <w:t xml:space="preserve"> The larger the frequency unit size of FD basis, the smaller the spread delay. Considering the delay spread is larger for </w:t>
      </w:r>
      <w:proofErr w:type="spellStart"/>
      <w:r>
        <w:rPr>
          <w:rFonts w:eastAsia="微软雅黑"/>
          <w:szCs w:val="20"/>
        </w:rPr>
        <w:t>CJT</w:t>
      </w:r>
      <w:proofErr w:type="spellEnd"/>
      <w:r>
        <w:rPr>
          <w:rFonts w:eastAsia="微软雅黑"/>
          <w:szCs w:val="20"/>
        </w:rPr>
        <w:t xml:space="preserve"> compared with </w:t>
      </w:r>
      <w:proofErr w:type="spellStart"/>
      <w:r>
        <w:rPr>
          <w:rFonts w:eastAsia="微软雅黑"/>
          <w:szCs w:val="20"/>
        </w:rPr>
        <w:t>STRP</w:t>
      </w:r>
      <w:proofErr w:type="spellEnd"/>
      <w:r>
        <w:rPr>
          <w:rFonts w:eastAsia="微软雅黑"/>
          <w:szCs w:val="20"/>
        </w:rPr>
        <w:t xml:space="preserve">, and then a new frequency unit size is needed, such as one </w:t>
      </w:r>
      <w:proofErr w:type="spellStart"/>
      <w:r>
        <w:rPr>
          <w:rFonts w:eastAsia="微软雅黑"/>
          <w:szCs w:val="20"/>
        </w:rPr>
        <w:t>PRB</w:t>
      </w:r>
      <w:proofErr w:type="spellEnd"/>
      <w:r>
        <w:rPr>
          <w:rFonts w:eastAsia="微软雅黑"/>
          <w:szCs w:val="20"/>
        </w:rPr>
        <w:t xml:space="preserve"> level. </w:t>
      </w:r>
    </w:p>
    <w:p w14:paraId="2B4A6B16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To reduce the overhead of reporting the </w:t>
      </w:r>
      <w:r>
        <w:rPr>
          <w:rFonts w:eastAsia="微软雅黑"/>
          <w:szCs w:val="20"/>
        </w:rPr>
        <w:t xml:space="preserve">FD basis, the local FD basis of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can be reported using legacy method with remapping operation. The strongest coefficient of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corresponds to FD basis with index 0.  </w:t>
      </w:r>
    </w:p>
    <w:p w14:paraId="60FAF7A4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>The local FD basis corresponds to a small delay spread and a legacy frequen</w:t>
      </w:r>
      <w:r>
        <w:rPr>
          <w:rFonts w:eastAsia="微软雅黑"/>
          <w:szCs w:val="20"/>
        </w:rPr>
        <w:t xml:space="preserve">cy unit size, such as one </w:t>
      </w:r>
      <w:proofErr w:type="spellStart"/>
      <w:r>
        <w:rPr>
          <w:rFonts w:eastAsia="微软雅黑"/>
          <w:szCs w:val="20"/>
        </w:rPr>
        <w:t>PRG</w:t>
      </w:r>
      <w:proofErr w:type="spellEnd"/>
      <w:r>
        <w:rPr>
          <w:rFonts w:eastAsia="微软雅黑"/>
          <w:szCs w:val="20"/>
        </w:rPr>
        <w:t xml:space="preserve"> or half </w:t>
      </w:r>
      <w:proofErr w:type="spellStart"/>
      <w:r>
        <w:rPr>
          <w:rFonts w:eastAsia="微软雅黑"/>
          <w:szCs w:val="20"/>
        </w:rPr>
        <w:t>PRG</w:t>
      </w:r>
      <w:proofErr w:type="spellEnd"/>
      <w:r>
        <w:rPr>
          <w:rFonts w:eastAsia="微软雅黑"/>
          <w:szCs w:val="20"/>
        </w:rPr>
        <w:t xml:space="preserve">. A new frequency basis to reflect relative information of reference frequency domain vectors across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 xml:space="preserve"> should be reported by the UE. The new frequency basis corresponds to a new frequency unit size, such as one </w:t>
      </w:r>
      <w:proofErr w:type="spellStart"/>
      <w:r>
        <w:rPr>
          <w:rFonts w:eastAsia="微软雅黑"/>
          <w:szCs w:val="20"/>
        </w:rPr>
        <w:t>P</w:t>
      </w:r>
      <w:r>
        <w:rPr>
          <w:rFonts w:eastAsia="微软雅黑"/>
          <w:szCs w:val="20"/>
        </w:rPr>
        <w:t>RB</w:t>
      </w:r>
      <w:proofErr w:type="spellEnd"/>
      <w:r>
        <w:rPr>
          <w:rFonts w:eastAsia="微软雅黑"/>
          <w:szCs w:val="20"/>
        </w:rPr>
        <w:t xml:space="preserve">. Different frequency domain granularities are used for local FD basis for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and the frequency basis to reflect relative information of reference frequency domain vectors across TRP.   </w:t>
      </w:r>
    </w:p>
    <w:p w14:paraId="16FB47D1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lastRenderedPageBreak/>
        <w:t>Second, as discussed above, the FD basis is reported using tw</w:t>
      </w:r>
      <w:r>
        <w:rPr>
          <w:rFonts w:eastAsia="微软雅黑"/>
          <w:szCs w:val="20"/>
        </w:rPr>
        <w:t xml:space="preserve">o types of FD basis. One type is for reporting local FD basis for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and the other type is for reporting relative information of reference frequency domain vectors across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 xml:space="preserve">, then the window of FD basis should be reported per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>/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 (that is</w:t>
      </w:r>
      <w:r>
        <w:rPr>
          <w:rFonts w:eastAsia="微软雅黑"/>
          <w:szCs w:val="20"/>
        </w:rPr>
        <w:t xml:space="preserve"> per CSI-RS resource) considering there is a big delay between different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 xml:space="preserve">. If the window of FD basis is reported across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groups, the new frequency unit size is also needed for local FD basis reporting for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, then the overhead is high. </w:t>
      </w:r>
    </w:p>
    <w:p w14:paraId="40FECC5B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>Third,</w:t>
      </w:r>
      <w:r>
        <w:rPr>
          <w:rFonts w:eastAsia="微软雅黑"/>
          <w:szCs w:val="20"/>
        </w:rPr>
        <w:t xml:space="preserve"> the number of FD basis can be configured per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>/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 considering different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>/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groups have different </w:t>
      </w:r>
      <w:proofErr w:type="spellStart"/>
      <w:r>
        <w:rPr>
          <w:rFonts w:eastAsia="微软雅黑"/>
          <w:szCs w:val="20"/>
        </w:rPr>
        <w:t>RSRPs</w:t>
      </w:r>
      <w:proofErr w:type="spellEnd"/>
      <w:r>
        <w:rPr>
          <w:rFonts w:eastAsia="微软雅黑"/>
          <w:szCs w:val="20"/>
        </w:rPr>
        <w:t xml:space="preserve"> and less clusters of one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 with low </w:t>
      </w:r>
      <w:proofErr w:type="spellStart"/>
      <w:r>
        <w:rPr>
          <w:rFonts w:eastAsia="微软雅黑"/>
          <w:szCs w:val="20"/>
        </w:rPr>
        <w:t>RSRP</w:t>
      </w:r>
      <w:proofErr w:type="spellEnd"/>
      <w:r>
        <w:rPr>
          <w:rFonts w:eastAsia="微软雅黑"/>
          <w:szCs w:val="20"/>
        </w:rPr>
        <w:t xml:space="preserve"> can arrive to the UE compared with another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 with high </w:t>
      </w:r>
      <w:proofErr w:type="spellStart"/>
      <w:r>
        <w:rPr>
          <w:rFonts w:eastAsia="微软雅黑"/>
          <w:szCs w:val="20"/>
        </w:rPr>
        <w:t>RSRP</w:t>
      </w:r>
      <w:proofErr w:type="spellEnd"/>
      <w:r>
        <w:rPr>
          <w:rFonts w:eastAsia="微软雅黑"/>
          <w:szCs w:val="20"/>
        </w:rPr>
        <w:t>. Of course, the numbe</w:t>
      </w:r>
      <w:r>
        <w:rPr>
          <w:rFonts w:eastAsia="微软雅黑"/>
          <w:szCs w:val="20"/>
        </w:rPr>
        <w:t xml:space="preserve">r of selected of SD/FD basis for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 can be based on the strongest amplitude of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which is included in CSI part I.</w:t>
      </w:r>
    </w:p>
    <w:p w14:paraId="09F29814" w14:textId="77777777" w:rsidR="0089607F" w:rsidRDefault="000813DF">
      <w:pPr>
        <w:spacing w:afterLines="50" w:after="120" w:line="25" w:lineRule="atLeast"/>
        <w:jc w:val="both"/>
      </w:pPr>
      <w:r>
        <w:rPr>
          <w:rFonts w:eastAsia="宋体"/>
          <w:b/>
          <w:bCs/>
          <w:i/>
        </w:rPr>
        <w:t xml:space="preserve">Proposal 11: </w:t>
      </w:r>
      <w:r>
        <w:rPr>
          <w:rFonts w:eastAsia="宋体"/>
          <w:i/>
        </w:rPr>
        <w:t xml:space="preserve">Regarding reporting FD basis, the legacy method is used for reporting local FD basis after remapping for each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and then the following additional information can be supported:</w:t>
      </w:r>
    </w:p>
    <w:p w14:paraId="3AC0E2A6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rFonts w:eastAsia="宋体"/>
          <w:i/>
        </w:rPr>
        <w:t>R</w:t>
      </w:r>
      <w:r>
        <w:rPr>
          <w:i/>
        </w:rPr>
        <w:t xml:space="preserve">elative offset </w:t>
      </w:r>
      <w:r>
        <w:rPr>
          <w:rFonts w:eastAsia="宋体"/>
          <w:i/>
        </w:rPr>
        <w:t xml:space="preserve">between a </w:t>
      </w:r>
      <w:r>
        <w:rPr>
          <w:i/>
        </w:rPr>
        <w:t xml:space="preserve">reference FD basis per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>/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</w:t>
      </w:r>
      <w:r>
        <w:rPr>
          <w:i/>
        </w:rPr>
        <w:t xml:space="preserve"> </w:t>
      </w:r>
      <w:r>
        <w:rPr>
          <w:rFonts w:eastAsia="宋体"/>
          <w:i/>
        </w:rPr>
        <w:t xml:space="preserve">and a reference base of </w:t>
      </w:r>
      <w:r>
        <w:rPr>
          <w:i/>
        </w:rPr>
        <w:t xml:space="preserve">a reference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group</w:t>
      </w:r>
    </w:p>
    <w:p w14:paraId="14C3DAAA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i/>
        </w:rPr>
        <w:t xml:space="preserve">The relative offset corresponds to a frequency base with a smaller frequency </w:t>
      </w:r>
      <w:r>
        <w:rPr>
          <w:i/>
        </w:rPr>
        <w:t>unit than normal FD</w:t>
      </w:r>
      <w:r>
        <w:rPr>
          <w:rFonts w:eastAsia="宋体"/>
          <w:i/>
        </w:rPr>
        <w:t xml:space="preserve"> basis</w:t>
      </w:r>
    </w:p>
    <w:p w14:paraId="38A875DD" w14:textId="77777777" w:rsidR="0089607F" w:rsidRDefault="000813DF">
      <w:pPr>
        <w:numPr>
          <w:ilvl w:val="1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i/>
        </w:rPr>
        <w:t xml:space="preserve">For instance, frequency domain vector per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>/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 is reported using legacy frequency domain granularity in terms of </w:t>
      </w:r>
      <w:proofErr w:type="spellStart"/>
      <w:r>
        <w:rPr>
          <w:rFonts w:eastAsia="宋体"/>
          <w:i/>
        </w:rPr>
        <w:t>subband</w:t>
      </w:r>
      <w:proofErr w:type="spellEnd"/>
      <w:r>
        <w:rPr>
          <w:rFonts w:eastAsia="宋体"/>
          <w:i/>
        </w:rPr>
        <w:t xml:space="preserve"> </w:t>
      </w:r>
      <w:proofErr w:type="spellStart"/>
      <w:r>
        <w:rPr>
          <w:rFonts w:eastAsia="宋体"/>
          <w:i/>
        </w:rPr>
        <w:t>TPMI</w:t>
      </w:r>
      <w:proofErr w:type="spellEnd"/>
      <w:r>
        <w:rPr>
          <w:rFonts w:eastAsia="宋体"/>
          <w:i/>
        </w:rPr>
        <w:t xml:space="preserve"> or half </w:t>
      </w:r>
      <w:proofErr w:type="spellStart"/>
      <w:r>
        <w:rPr>
          <w:rFonts w:eastAsia="宋体"/>
          <w:i/>
        </w:rPr>
        <w:t>subband</w:t>
      </w:r>
      <w:proofErr w:type="spellEnd"/>
      <w:r>
        <w:rPr>
          <w:rFonts w:eastAsia="宋体"/>
          <w:i/>
        </w:rPr>
        <w:t xml:space="preserve">, but relative information about reference frequency domain vector across </w:t>
      </w:r>
      <w:proofErr w:type="spellStart"/>
      <w:r>
        <w:rPr>
          <w:rFonts w:eastAsia="宋体"/>
          <w:i/>
        </w:rPr>
        <w:t>TRPs</w:t>
      </w:r>
      <w:proofErr w:type="spellEnd"/>
      <w:r>
        <w:rPr>
          <w:rFonts w:eastAsia="宋体"/>
          <w:i/>
        </w:rPr>
        <w:t xml:space="preserve"> s</w:t>
      </w:r>
      <w:r>
        <w:rPr>
          <w:rFonts w:eastAsia="宋体"/>
          <w:i/>
        </w:rPr>
        <w:t>hould be reported using new frequency domain granularity (e.g., RE-level/</w:t>
      </w:r>
      <w:proofErr w:type="spellStart"/>
      <w:r>
        <w:rPr>
          <w:rFonts w:eastAsia="宋体"/>
          <w:i/>
        </w:rPr>
        <w:t>PRB</w:t>
      </w:r>
      <w:proofErr w:type="spellEnd"/>
      <w:r>
        <w:rPr>
          <w:rFonts w:eastAsia="宋体"/>
          <w:i/>
        </w:rPr>
        <w:t>-level).</w:t>
      </w:r>
    </w:p>
    <w:p w14:paraId="31BE6B6A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i/>
        </w:rPr>
        <w:t xml:space="preserve">The window of FD basis is </w:t>
      </w:r>
      <w:r>
        <w:rPr>
          <w:i/>
        </w:rPr>
        <w:t>reported</w:t>
      </w:r>
      <w:r>
        <w:rPr>
          <w:rFonts w:eastAsia="宋体"/>
          <w:i/>
        </w:rPr>
        <w:t xml:space="preserve"> per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 and layer common. </w:t>
      </w:r>
    </w:p>
    <w:p w14:paraId="712B89F6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</w:pPr>
      <w:r>
        <w:rPr>
          <w:rFonts w:eastAsia="宋体"/>
          <w:i/>
        </w:rPr>
        <w:t xml:space="preserve">The number of SD/FD selected is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 specific based on </w:t>
      </w:r>
      <w:r>
        <w:rPr>
          <w:i/>
        </w:rPr>
        <w:t>configuration</w:t>
      </w:r>
      <w:r>
        <w:rPr>
          <w:rFonts w:eastAsia="宋体"/>
          <w:i/>
        </w:rPr>
        <w:t xml:space="preserve"> or strongest amplitude of eac</w:t>
      </w:r>
      <w:r>
        <w:rPr>
          <w:rFonts w:eastAsia="宋体"/>
          <w:i/>
        </w:rPr>
        <w:t xml:space="preserve">h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 in CSI part I. </w:t>
      </w:r>
    </w:p>
    <w:p w14:paraId="2E589502" w14:textId="77777777" w:rsidR="0089607F" w:rsidRDefault="000813DF">
      <w:pPr>
        <w:numPr>
          <w:ilvl w:val="1"/>
          <w:numId w:val="8"/>
        </w:numPr>
        <w:snapToGrid w:val="0"/>
        <w:spacing w:afterLines="50" w:after="120" w:line="25" w:lineRule="atLeast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 xml:space="preserve"> </w:t>
      </w:r>
      <w:proofErr w:type="spellStart"/>
      <w:r>
        <w:rPr>
          <w:rFonts w:eastAsia="宋体"/>
          <w:b/>
          <w:sz w:val="24"/>
          <w:szCs w:val="20"/>
        </w:rPr>
        <w:t>W</w:t>
      </w:r>
      <w:r>
        <w:rPr>
          <w:rFonts w:eastAsia="宋体"/>
          <w:b/>
          <w:sz w:val="24"/>
          <w:szCs w:val="20"/>
          <w:vertAlign w:val="subscript"/>
        </w:rPr>
        <w:t>2</w:t>
      </w:r>
      <w:proofErr w:type="spellEnd"/>
      <w:r>
        <w:rPr>
          <w:rFonts w:eastAsia="宋体"/>
          <w:b/>
          <w:sz w:val="24"/>
          <w:szCs w:val="20"/>
        </w:rPr>
        <w:t xml:space="preserve"> design </w:t>
      </w:r>
    </w:p>
    <w:p w14:paraId="17594446" w14:textId="77777777" w:rsidR="0089607F" w:rsidRDefault="000813DF">
      <w:pPr>
        <w:snapToGrid w:val="0"/>
        <w:spacing w:afterLines="50" w:after="120" w:line="25" w:lineRule="atLeast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Regarding </w:t>
      </w:r>
      <w:proofErr w:type="spellStart"/>
      <w:r>
        <w:rPr>
          <w:rFonts w:eastAsia="微软雅黑"/>
          <w:szCs w:val="20"/>
        </w:rPr>
        <w:t>W2</w:t>
      </w:r>
      <w:proofErr w:type="spellEnd"/>
      <w:r>
        <w:rPr>
          <w:rFonts w:eastAsia="微软雅黑"/>
          <w:szCs w:val="20"/>
        </w:rPr>
        <w:t xml:space="preserve"> design in CSI codebook, there are following agreements reached in </w:t>
      </w:r>
      <w:proofErr w:type="spellStart"/>
      <w:r>
        <w:rPr>
          <w:rFonts w:eastAsia="微软雅黑"/>
          <w:szCs w:val="20"/>
        </w:rPr>
        <w:t>RAN1#110</w:t>
      </w:r>
      <w:proofErr w:type="spellEnd"/>
      <w:r>
        <w:rPr>
          <w:rFonts w:eastAsia="微软雅黑" w:hint="eastAsia"/>
          <w:szCs w:val="20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9607F" w14:paraId="6C3C4E63" w14:textId="77777777">
        <w:tc>
          <w:tcPr>
            <w:tcW w:w="9576" w:type="dxa"/>
          </w:tcPr>
          <w:p w14:paraId="569CDD09" w14:textId="77777777" w:rsidR="0089607F" w:rsidRDefault="000813DF">
            <w:pPr>
              <w:snapToGrid w:val="0"/>
              <w:spacing w:after="0" w:line="240" w:lineRule="auto"/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b/>
                <w:bCs/>
                <w:iCs/>
                <w:sz w:val="18"/>
                <w:szCs w:val="20"/>
                <w:lang w:val="en-GB" w:eastAsia="en-US"/>
              </w:rPr>
              <w:t>Agreement</w:t>
            </w:r>
          </w:p>
          <w:p w14:paraId="5AD89788" w14:textId="77777777" w:rsidR="0089607F" w:rsidRDefault="000813DF">
            <w:pPr>
              <w:widowControl w:val="0"/>
              <w:snapToGrid w:val="0"/>
              <w:spacing w:afterLines="50" w:after="120" w:line="25" w:lineRule="atLeast"/>
              <w:jc w:val="both"/>
              <w:rPr>
                <w:rFonts w:eastAsia="Batang"/>
                <w:sz w:val="18"/>
                <w:szCs w:val="18"/>
                <w:lang w:val="en-GB" w:eastAsia="en-US"/>
              </w:rPr>
            </w:pPr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On the Type-II codebook refinement for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CJT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mTRP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, regarding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W2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 quantization group and Strongest Coefficient Indicator </w:t>
            </w:r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(SCI) design, for each layer, down-select one from the following alternatives by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RAN1#110bis-e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:</w:t>
            </w:r>
          </w:p>
          <w:p w14:paraId="423A2083" w14:textId="77777777" w:rsidR="0089607F" w:rsidRDefault="000813DF">
            <w:pPr>
              <w:widowControl w:val="0"/>
              <w:numPr>
                <w:ilvl w:val="0"/>
                <w:numId w:val="24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Alt1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. One group comprises one polarization across all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-groups (</w:t>
            </w:r>
            <w:proofErr w:type="spellStart"/>
            <w:proofErr w:type="gramStart"/>
            <w:r>
              <w:rPr>
                <w:rFonts w:eastAsia="Batang"/>
                <w:i/>
                <w:iCs/>
                <w:sz w:val="18"/>
                <w:szCs w:val="18"/>
                <w:lang w:val="en-GB" w:eastAsia="en-US"/>
              </w:rPr>
              <w:t>C</w:t>
            </w:r>
            <w:r>
              <w:rPr>
                <w:rFonts w:eastAsia="Batang"/>
                <w:sz w:val="18"/>
                <w:szCs w:val="18"/>
                <w:vertAlign w:val="subscript"/>
                <w:lang w:val="en-GB" w:eastAsia="en-US"/>
              </w:rPr>
              <w:t>group,phase</w:t>
            </w:r>
            <w:proofErr w:type="spellEnd"/>
            <w:proofErr w:type="gram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=1,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  <w:lang w:val="en-GB" w:eastAsia="en-US"/>
              </w:rPr>
              <w:t>C</w:t>
            </w:r>
            <w:r>
              <w:rPr>
                <w:rFonts w:eastAsia="Batang"/>
                <w:sz w:val="18"/>
                <w:szCs w:val="18"/>
                <w:vertAlign w:val="subscript"/>
                <w:lang w:val="en-GB" w:eastAsia="en-US"/>
              </w:rPr>
              <w:t>group,amp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=2), one (common) SCI across all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 groups</w:t>
            </w:r>
          </w:p>
          <w:p w14:paraId="4AFE0ED7" w14:textId="77777777" w:rsidR="0089607F" w:rsidRDefault="000813DF">
            <w:pPr>
              <w:widowControl w:val="0"/>
              <w:numPr>
                <w:ilvl w:val="0"/>
                <w:numId w:val="24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Alt2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. One </w:t>
            </w:r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group comprises one polarization for one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 (</w:t>
            </w:r>
            <w:proofErr w:type="spellStart"/>
            <w:proofErr w:type="gramStart"/>
            <w:r>
              <w:rPr>
                <w:rFonts w:eastAsia="Batang"/>
                <w:i/>
                <w:iCs/>
                <w:sz w:val="18"/>
                <w:szCs w:val="18"/>
                <w:lang w:val="en-GB" w:eastAsia="en-US"/>
              </w:rPr>
              <w:t>C</w:t>
            </w:r>
            <w:r>
              <w:rPr>
                <w:rFonts w:eastAsia="Batang"/>
                <w:sz w:val="18"/>
                <w:szCs w:val="18"/>
                <w:vertAlign w:val="subscript"/>
                <w:lang w:val="en-GB" w:eastAsia="en-US"/>
              </w:rPr>
              <w:t>group,phase</w:t>
            </w:r>
            <w:proofErr w:type="spellEnd"/>
            <w:proofErr w:type="gram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=N,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  <w:lang w:val="en-GB" w:eastAsia="en-US"/>
              </w:rPr>
              <w:t>C</w:t>
            </w:r>
            <w:r>
              <w:rPr>
                <w:rFonts w:eastAsia="Batang"/>
                <w:sz w:val="18"/>
                <w:szCs w:val="18"/>
                <w:vertAlign w:val="subscript"/>
                <w:lang w:val="en-GB" w:eastAsia="en-US"/>
              </w:rPr>
              <w:t>group,amp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=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2N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), per-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 SCI</w:t>
            </w:r>
          </w:p>
          <w:p w14:paraId="0F8C325D" w14:textId="77777777" w:rsidR="0089607F" w:rsidRDefault="000813DF">
            <w:pPr>
              <w:widowControl w:val="0"/>
              <w:numPr>
                <w:ilvl w:val="1"/>
                <w:numId w:val="24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 w:val="18"/>
                <w:szCs w:val="18"/>
                <w:lang w:val="en-GB" w:eastAsia="en-US"/>
              </w:rPr>
            </w:pPr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FFS: Quantization of N strongest coefficients  </w:t>
            </w:r>
          </w:p>
          <w:p w14:paraId="1074CE9D" w14:textId="77777777" w:rsidR="0089607F" w:rsidRDefault="000813DF">
            <w:pPr>
              <w:widowControl w:val="0"/>
              <w:numPr>
                <w:ilvl w:val="0"/>
                <w:numId w:val="24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 w:val="18"/>
                <w:szCs w:val="18"/>
                <w:lang w:val="en-GB" w:eastAsia="en-US"/>
              </w:rPr>
            </w:pP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Alt3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. One group comprises one polarization for one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 with a common phase reference acr</w:t>
            </w:r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oss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-groups (</w:t>
            </w:r>
            <w:proofErr w:type="spellStart"/>
            <w:proofErr w:type="gramStart"/>
            <w:r>
              <w:rPr>
                <w:rFonts w:eastAsia="Batang"/>
                <w:i/>
                <w:iCs/>
                <w:sz w:val="18"/>
                <w:szCs w:val="18"/>
                <w:lang w:val="en-GB" w:eastAsia="en-US"/>
              </w:rPr>
              <w:t>C</w:t>
            </w:r>
            <w:r>
              <w:rPr>
                <w:rFonts w:eastAsia="Batang"/>
                <w:sz w:val="18"/>
                <w:szCs w:val="18"/>
                <w:vertAlign w:val="subscript"/>
                <w:lang w:val="en-GB" w:eastAsia="en-US"/>
              </w:rPr>
              <w:t>group,phase</w:t>
            </w:r>
            <w:proofErr w:type="spellEnd"/>
            <w:proofErr w:type="gram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=1,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  <w:lang w:val="en-GB" w:eastAsia="en-US"/>
              </w:rPr>
              <w:t>C</w:t>
            </w:r>
            <w:r>
              <w:rPr>
                <w:rFonts w:eastAsia="Batang"/>
                <w:sz w:val="18"/>
                <w:szCs w:val="18"/>
                <w:vertAlign w:val="subscript"/>
                <w:lang w:val="en-GB" w:eastAsia="en-US"/>
              </w:rPr>
              <w:t>group,amp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=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2N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)</w:t>
            </w:r>
          </w:p>
          <w:p w14:paraId="6C2712AE" w14:textId="77777777" w:rsidR="0089607F" w:rsidRDefault="000813DF">
            <w:pPr>
              <w:widowControl w:val="0"/>
              <w:numPr>
                <w:ilvl w:val="1"/>
                <w:numId w:val="24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 w:val="18"/>
                <w:szCs w:val="18"/>
                <w:lang w:val="en-GB" w:eastAsia="en-US"/>
              </w:rPr>
            </w:pPr>
            <w:r>
              <w:rPr>
                <w:rFonts w:eastAsia="Batang"/>
                <w:sz w:val="18"/>
                <w:szCs w:val="18"/>
                <w:lang w:val="en-GB" w:eastAsia="en-US"/>
              </w:rPr>
              <w:t>FFS: SCI, per-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-group vs. one (common) SCI across all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 groups  </w:t>
            </w:r>
          </w:p>
          <w:p w14:paraId="32049F83" w14:textId="77777777" w:rsidR="0089607F" w:rsidRDefault="000813DF">
            <w:pPr>
              <w:widowControl w:val="0"/>
              <w:numPr>
                <w:ilvl w:val="1"/>
                <w:numId w:val="24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 w:val="18"/>
                <w:szCs w:val="18"/>
                <w:lang w:val="en-GB" w:eastAsia="en-US"/>
              </w:rPr>
            </w:pPr>
            <w:r>
              <w:rPr>
                <w:rFonts w:eastAsia="Batang"/>
                <w:sz w:val="18"/>
                <w:szCs w:val="18"/>
                <w:lang w:val="en-GB" w:eastAsia="en-US"/>
              </w:rPr>
              <w:t>FFS: Quantization of N strongest coefficients</w:t>
            </w:r>
          </w:p>
          <w:p w14:paraId="766839A1" w14:textId="77777777" w:rsidR="0089607F" w:rsidRDefault="000813DF">
            <w:pPr>
              <w:widowControl w:val="0"/>
              <w:numPr>
                <w:ilvl w:val="0"/>
                <w:numId w:val="24"/>
              </w:numPr>
              <w:snapToGrid w:val="0"/>
              <w:spacing w:afterLines="50" w:after="120" w:line="25" w:lineRule="atLeast"/>
              <w:jc w:val="both"/>
              <w:rPr>
                <w:rFonts w:eastAsia="Batang"/>
                <w:kern w:val="2"/>
                <w:sz w:val="18"/>
                <w:szCs w:val="18"/>
                <w:lang w:val="en-GB"/>
              </w:rPr>
            </w:pP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Alt4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. For a selected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-group, one group comprises one polarization, and fo</w:t>
            </w:r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r remaining N-1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-groups, one group comprises one polarization across remaining N-1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-groups (</w:t>
            </w:r>
            <w:proofErr w:type="spellStart"/>
            <w:proofErr w:type="gramStart"/>
            <w:r>
              <w:rPr>
                <w:rFonts w:eastAsia="Batang"/>
                <w:i/>
                <w:iCs/>
                <w:sz w:val="18"/>
                <w:szCs w:val="18"/>
                <w:lang w:val="en-GB" w:eastAsia="en-US"/>
              </w:rPr>
              <w:t>C</w:t>
            </w:r>
            <w:r>
              <w:rPr>
                <w:rFonts w:eastAsia="Batang"/>
                <w:sz w:val="18"/>
                <w:szCs w:val="18"/>
                <w:vertAlign w:val="subscript"/>
                <w:lang w:val="en-GB" w:eastAsia="en-US"/>
              </w:rPr>
              <w:t>group,amp</w:t>
            </w:r>
            <w:proofErr w:type="spellEnd"/>
            <w:proofErr w:type="gramEnd"/>
            <w:r>
              <w:rPr>
                <w:rFonts w:eastAsia="Batang"/>
                <w:sz w:val="18"/>
                <w:szCs w:val="18"/>
                <w:lang w:val="en-GB" w:eastAsia="en-US"/>
              </w:rPr>
              <w:t>=2+2=4</w:t>
            </w:r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), with a common phase reference across all of N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-groups (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  <w:lang w:val="en-GB" w:eastAsia="en-US"/>
              </w:rPr>
              <w:t>C</w:t>
            </w:r>
            <w:r>
              <w:rPr>
                <w:rFonts w:eastAsia="Batang"/>
                <w:sz w:val="18"/>
                <w:szCs w:val="18"/>
                <w:vertAlign w:val="subscript"/>
                <w:lang w:val="en-GB" w:eastAsia="en-US"/>
              </w:rPr>
              <w:t>group,phase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=1)</w:t>
            </w:r>
          </w:p>
          <w:p w14:paraId="1777DBEA" w14:textId="77777777" w:rsidR="0089607F" w:rsidRDefault="000813DF">
            <w:pPr>
              <w:widowControl w:val="0"/>
              <w:numPr>
                <w:ilvl w:val="1"/>
                <w:numId w:val="24"/>
              </w:numPr>
              <w:snapToGrid w:val="0"/>
              <w:spacing w:afterLines="50" w:after="120" w:line="25" w:lineRule="atLeast"/>
              <w:jc w:val="both"/>
              <w:rPr>
                <w:rFonts w:eastAsia="微软雅黑"/>
                <w:szCs w:val="20"/>
              </w:rPr>
            </w:pPr>
            <w:r>
              <w:rPr>
                <w:rFonts w:eastAsia="Batang"/>
                <w:sz w:val="18"/>
                <w:szCs w:val="18"/>
                <w:lang w:val="en-GB" w:eastAsia="en-US"/>
              </w:rPr>
              <w:t xml:space="preserve">FFS: The selected 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/</w:t>
            </w:r>
            <w:proofErr w:type="spellStart"/>
            <w:r>
              <w:rPr>
                <w:rFonts w:eastAsia="Batang"/>
                <w:sz w:val="18"/>
                <w:szCs w:val="18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 w:val="18"/>
                <w:szCs w:val="18"/>
                <w:lang w:val="en-GB" w:eastAsia="en-US"/>
              </w:rPr>
              <w:t>-group</w:t>
            </w:r>
          </w:p>
        </w:tc>
      </w:tr>
    </w:tbl>
    <w:p w14:paraId="60981683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First, in </w:t>
      </w:r>
      <w:r>
        <w:rPr>
          <w:rFonts w:eastAsia="微软雅黑"/>
          <w:szCs w:val="20"/>
        </w:rPr>
        <w:t xml:space="preserve">Rel-16/17 specification, each polarization corresponds to one reference amplitude, so it is nature that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should have its respective reference amplitude. Then we exclude </w:t>
      </w:r>
      <w:proofErr w:type="spellStart"/>
      <w:r>
        <w:rPr>
          <w:rFonts w:eastAsia="微软雅黑"/>
          <w:szCs w:val="20"/>
        </w:rPr>
        <w:t>Alt1</w:t>
      </w:r>
      <w:proofErr w:type="spellEnd"/>
      <w:r>
        <w:rPr>
          <w:rFonts w:eastAsia="微软雅黑"/>
          <w:szCs w:val="20"/>
        </w:rPr>
        <w:t xml:space="preserve"> and </w:t>
      </w:r>
      <w:proofErr w:type="spellStart"/>
      <w:r>
        <w:rPr>
          <w:rFonts w:eastAsia="微软雅黑"/>
          <w:szCs w:val="20"/>
        </w:rPr>
        <w:t>Alt4</w:t>
      </w:r>
      <w:proofErr w:type="spellEnd"/>
      <w:r>
        <w:rPr>
          <w:rFonts w:eastAsia="微软雅黑"/>
          <w:szCs w:val="20"/>
        </w:rPr>
        <w:t xml:space="preserve">. </w:t>
      </w:r>
    </w:p>
    <w:p w14:paraId="2A7EF9A0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If Alt 2 is adopted, the codebook for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j may be formula (</w:t>
      </w:r>
      <w:r>
        <w:rPr>
          <w:rFonts w:eastAsia="微软雅黑"/>
          <w:szCs w:val="20"/>
        </w:rPr>
        <w:t>1),</w:t>
      </w:r>
    </w:p>
    <w:p w14:paraId="643B2991" w14:textId="77777777" w:rsidR="0089607F" w:rsidRDefault="000813DF">
      <w:pPr>
        <w:snapToGrid w:val="0"/>
        <w:spacing w:afterLines="50" w:after="120" w:line="25" w:lineRule="atLeast"/>
        <w:jc w:val="center"/>
        <w:rPr>
          <w:rFonts w:eastAsia="宋体"/>
          <w:color w:val="000000"/>
          <w:position w:val="-68"/>
        </w:rPr>
      </w:pP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/>
                <w:color w:val="000000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/>
                    <w:color w:val="000000"/>
                  </w:rPr>
                  <m:t>1</m:t>
                </m:r>
              </m:sub>
            </m:sSub>
            <m:r>
              <w:rPr>
                <w:rFonts w:ascii="Cambria Math"/>
                <w:color w:val="000000"/>
              </w:rPr>
              <m:t>,</m:t>
            </m:r>
            <m:r>
              <w:rPr>
                <w:rFonts w:ascii="Cambria Math"/>
                <w:color w:val="000000"/>
              </w:rPr>
              <m:t>j</m:t>
            </m:r>
            <m:r>
              <w:rPr>
                <w:rFonts w:ascii="Cambria Math"/>
                <w:color w:val="000000"/>
              </w:rPr>
              <m:t>,</m:t>
            </m:r>
            <m:r>
              <w:rPr>
                <w:rFonts w:ascii="Cambria Math"/>
                <w:color w:val="000000"/>
              </w:rPr>
              <m:t>x</m:t>
            </m:r>
          </m:sub>
          <m:sup>
            <m:r>
              <w:rPr>
                <w:rFonts w:ascii="Cambria Math"/>
                <w:color w:val="000000"/>
              </w:rPr>
              <m:t>l</m:t>
            </m:r>
          </m:sup>
        </m:sSubSup>
        <m:r>
          <w:rPr>
            <w:rFonts w:ascii="Cambria Math"/>
            <w:color w:val="000000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color w:val="000000"/>
                        </w:rPr>
                        <m:t>w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,0</m:t>
                      </m:r>
                      <m:r>
                        <w:rPr>
                          <w:rFonts w:ascii="宋体" w:eastAsia="宋体" w:hAnsi="宋体" w:cs="宋体" w:hint="eastAsia"/>
                          <w:color w:val="000000"/>
                        </w:rPr>
                        <m:t>，</m:t>
                      </m:r>
                      <m:r>
                        <w:rPr>
                          <w:rFonts w:ascii="Cambria Math"/>
                          <w:color w:val="000000"/>
                        </w:rPr>
                        <m:t>j</m:t>
                      </m:r>
                    </m:sub>
                    <m:sup>
                      <m:r>
                        <w:rPr>
                          <w:rFonts w:ascii="Cambria Math"/>
                          <w:color w:val="000000"/>
                        </w:rPr>
                        <m:t>l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color w:val="000000"/>
                        </w:rPr>
                        <m:t>w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,1</m:t>
                      </m:r>
                      <m:r>
                        <w:rPr>
                          <w:rFonts w:ascii="宋体" w:eastAsia="宋体" w:hAnsi="宋体" w:cs="宋体" w:hint="eastAsia"/>
                          <w:color w:val="000000"/>
                        </w:rPr>
                        <m:t>，</m:t>
                      </m:r>
                      <m:r>
                        <w:rPr>
                          <w:rFonts w:ascii="Cambria Math"/>
                          <w:color w:val="000000"/>
                        </w:rPr>
                        <m:t>j</m:t>
                      </m:r>
                    </m:sub>
                    <m:sup>
                      <m:r>
                        <w:rPr>
                          <w:rFonts w:ascii="Cambria Math"/>
                          <w:color w:val="000000"/>
                        </w:rPr>
                        <m:t>l</m:t>
                      </m:r>
                    </m:sup>
                  </m:sSubSup>
                </m:e>
              </m:mr>
            </m:m>
          </m:e>
        </m:d>
        <m:r>
          <w:rPr>
            <w:rFonts w:asci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/>
                      </w:rPr>
                      <m:t>γ</m:t>
                    </m:r>
                  </m:e>
                  <m:sub>
                    <m:r>
                      <w:rPr>
                        <w:rFonts w:ascii="Cambria Math"/>
                        <w:color w:val="000000"/>
                      </w:rPr>
                      <m:t>l</m:t>
                    </m:r>
                    <m:r>
                      <w:rPr>
                        <w:rFonts w:ascii="Cambria Math"/>
                        <w:color w:val="000000"/>
                      </w:rPr>
                      <m:t>,</m:t>
                    </m:r>
                    <m:r>
                      <w:rPr>
                        <w:rFonts w:ascii="Cambria Math"/>
                        <w:color w:val="000000"/>
                      </w:rPr>
                      <m:t>j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</w:rPr>
                </m:ctrlPr>
              </m:mPr>
              <m:mr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color w:val="000000"/>
                        </w:rPr>
                        <m:t>i</m:t>
                      </m:r>
                      <m:r>
                        <w:rPr>
                          <w:rFonts w:ascii="Cambria Math"/>
                          <w:color w:val="000000"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-</m:t>
                      </m:r>
                      <m:r>
                        <w:rPr>
                          <w:rFonts w:ascii="Cambria Math"/>
                          <w:color w:val="000000"/>
                        </w:rPr>
                        <m:t>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i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,0,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(1)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(3)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(3)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(1)</m:t>
                          </m:r>
                        </m:sup>
                      </m:sSubSup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naryPr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f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=0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color w:val="000000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color w:val="00000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i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i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</m:e>
                      </m:nary>
                    </m:e>
                  </m:nary>
                </m:e>
              </m:mr>
              <m:mr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color w:val="000000"/>
                        </w:rPr>
                        <m:t>i</m:t>
                      </m:r>
                      <m:r>
                        <w:rPr>
                          <w:rFonts w:ascii="Cambria Math"/>
                          <w:color w:val="000000"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-</m:t>
                      </m:r>
                      <m:r>
                        <w:rPr>
                          <w:rFonts w:ascii="Cambria Math"/>
                          <w:color w:val="000000"/>
                        </w:rPr>
                        <m:t>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i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,1,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(1)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(3)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(3)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(1)</m:t>
                          </m:r>
                        </m:sup>
                      </m:sSubSup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naryPr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f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=0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color w:val="000000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color w:val="00000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i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+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i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+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</m:e>
                      </m:nary>
                    </m:e>
                  </m:nary>
                </m:e>
              </m:mr>
            </m:m>
          </m:e>
        </m:d>
      </m:oMath>
      <w:r>
        <w:rPr>
          <w:rFonts w:eastAsia="宋体"/>
          <w:color w:val="000000"/>
          <w:position w:val="-68"/>
        </w:rPr>
        <w:t xml:space="preserve">  (1)</w:t>
      </w:r>
    </w:p>
    <w:p w14:paraId="1BC687FD" w14:textId="77777777" w:rsidR="0089607F" w:rsidRDefault="000813DF">
      <w:pPr>
        <w:pStyle w:val="ListParagraph"/>
        <w:snapToGrid w:val="0"/>
        <w:spacing w:before="120" w:afterLines="50" w:after="120" w:line="300" w:lineRule="auto"/>
        <w:ind w:left="760" w:firstLineChars="0" w:firstLine="0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where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/>
                <w:szCs w:val="20"/>
              </w:rPr>
              <m:t>p</m:t>
            </m:r>
          </m:e>
          <m:sub>
            <m:r>
              <w:rPr>
                <w:rFonts w:ascii="Cambria Math" w:eastAsia="微软雅黑"/>
                <w:szCs w:val="20"/>
              </w:rPr>
              <m:t>l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j</m:t>
            </m:r>
            <m:r>
              <w:rPr>
                <w:rFonts w:ascii="Cambria Math" w:eastAsia="微软雅黑"/>
                <w:szCs w:val="20"/>
              </w:rPr>
              <m:t>/</m:t>
            </m:r>
            <m:r>
              <w:rPr>
                <w:rFonts w:ascii="Cambria Math" w:eastAsia="微软雅黑"/>
                <w:szCs w:val="20"/>
              </w:rPr>
              <m:t>x</m:t>
            </m:r>
          </m:sub>
          <m:sup>
            <m:r>
              <w:rPr>
                <w:rFonts w:ascii="Cambria Math" w:eastAsia="微软雅黑"/>
                <w:szCs w:val="20"/>
              </w:rPr>
              <m:t>(3)</m:t>
            </m:r>
          </m:sup>
        </m:sSubSup>
      </m:oMath>
      <w:r>
        <w:rPr>
          <w:rFonts w:eastAsia="微软雅黑"/>
          <w:szCs w:val="20"/>
        </w:rPr>
        <w:t xml:space="preserve"> are relative information of strongest amplitudes and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Cs w:val="20"/>
              </w:rPr>
              <m:t>ϕ</m:t>
            </m:r>
          </m:e>
          <m:sub>
            <m:r>
              <w:rPr>
                <w:rFonts w:ascii="Cambria Math" w:eastAsia="微软雅黑" w:hAnsi="Cambria Math"/>
                <w:szCs w:val="20"/>
              </w:rPr>
              <m:t>l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j</m:t>
            </m:r>
            <m:r>
              <w:rPr>
                <w:rFonts w:ascii="Cambria Math" w:eastAsia="微软雅黑" w:hAnsi="Cambria Math"/>
                <w:szCs w:val="20"/>
              </w:rPr>
              <m:t>/</m:t>
            </m:r>
            <m:r>
              <w:rPr>
                <w:rFonts w:ascii="Cambria Math" w:eastAsia="微软雅黑" w:hAnsi="Cambria Math"/>
                <w:szCs w:val="20"/>
              </w:rPr>
              <m:t>x</m:t>
            </m:r>
          </m:sub>
          <m:sup>
            <m:r>
              <w:rPr>
                <w:rFonts w:ascii="Cambria Math" w:eastAsia="微软雅黑" w:hAnsi="Cambria Math"/>
                <w:szCs w:val="20"/>
              </w:rPr>
              <m:t>(3)</m:t>
            </m:r>
          </m:sup>
        </m:sSubSup>
      </m:oMath>
      <w:r>
        <w:rPr>
          <w:rFonts w:eastAsia="微软雅黑"/>
          <w:szCs w:val="20"/>
        </w:rPr>
        <w:t xml:space="preserve"> are relative information of phase of strongest coefficient across TRP/TRP groups,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/>
                <w:szCs w:val="20"/>
              </w:rPr>
              <m:t>y</m:t>
            </m:r>
          </m:e>
          <m:sub>
            <m:sSub>
              <m:sSubPr>
                <m:ctrlPr>
                  <w:rPr>
                    <w:rFonts w:ascii="Cambria Math" w:eastAsia="微软雅黑" w:hAnsi="Cambria Math"/>
                    <w:i/>
                    <w:szCs w:val="20"/>
                  </w:rPr>
                </m:ctrlPr>
              </m:sSubPr>
              <m:e>
                <m:r>
                  <w:rPr>
                    <w:rFonts w:ascii="Cambria Math" w:eastAsia="微软雅黑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微软雅黑"/>
                    <w:szCs w:val="20"/>
                  </w:rPr>
                  <m:t>1</m:t>
                </m:r>
              </m:sub>
            </m:sSub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l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x</m:t>
            </m:r>
          </m:sub>
          <m:sup>
            <m:r>
              <w:rPr>
                <w:rFonts w:ascii="Cambria Math" w:eastAsia="微软雅黑"/>
                <w:szCs w:val="20"/>
              </w:rPr>
              <m:t>(1)</m:t>
            </m:r>
          </m:sup>
        </m:sSubSup>
      </m:oMath>
      <w:r>
        <w:rPr>
          <w:rFonts w:eastAsia="微软雅黑"/>
          <w:szCs w:val="20"/>
        </w:rPr>
        <w:t xml:space="preserve"> includes relativ</w:t>
      </w:r>
      <w:r>
        <w:rPr>
          <w:rFonts w:eastAsia="微软雅黑"/>
          <w:szCs w:val="20"/>
        </w:rPr>
        <w:t xml:space="preserve">e information of reference frequency domain vectors across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groups. </w:t>
      </w:r>
    </w:p>
    <w:p w14:paraId="240F9C21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If Alt 3 is adopted, the codebook for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j may be formula (2).</w:t>
      </w:r>
    </w:p>
    <w:p w14:paraId="05E56E51" w14:textId="77777777" w:rsidR="0089607F" w:rsidRDefault="000813DF">
      <w:pPr>
        <w:snapToGrid w:val="0"/>
        <w:spacing w:afterLines="50" w:after="120" w:line="25" w:lineRule="atLeast"/>
        <w:jc w:val="right"/>
        <w:rPr>
          <w:rFonts w:eastAsia="宋体"/>
          <w:color w:val="000000"/>
          <w:position w:val="-68"/>
        </w:rPr>
      </w:pP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/>
                <w:color w:val="000000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/>
                    <w:color w:val="000000"/>
                  </w:rPr>
                  <m:t>t</m:t>
                </m:r>
              </m:e>
              <m:sub>
                <m:r>
                  <w:rPr>
                    <w:rFonts w:ascii="Cambria Math"/>
                    <w:color w:val="000000"/>
                  </w:rPr>
                  <m:t>1</m:t>
                </m:r>
              </m:sub>
            </m:sSub>
            <m:r>
              <w:rPr>
                <w:rFonts w:ascii="Cambria Math"/>
                <w:color w:val="000000"/>
              </w:rPr>
              <m:t>,</m:t>
            </m:r>
            <m:r>
              <w:rPr>
                <w:rFonts w:ascii="Cambria Math"/>
                <w:color w:val="000000"/>
              </w:rPr>
              <m:t>j</m:t>
            </m:r>
            <m:r>
              <w:rPr>
                <w:rFonts w:ascii="Cambria Math"/>
                <w:color w:val="000000"/>
              </w:rPr>
              <m:t>,</m:t>
            </m:r>
            <m:r>
              <w:rPr>
                <w:rFonts w:ascii="Cambria Math"/>
                <w:color w:val="000000"/>
              </w:rPr>
              <m:t>x</m:t>
            </m:r>
          </m:sub>
          <m:sup>
            <m:r>
              <w:rPr>
                <w:rFonts w:ascii="Cambria Math"/>
                <w:color w:val="000000"/>
              </w:rPr>
              <m:t>l</m:t>
            </m:r>
          </m:sup>
        </m:sSubSup>
        <m:r>
          <w:rPr>
            <w:rFonts w:ascii="Cambria Math"/>
            <w:color w:val="000000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color w:val="000000"/>
                        </w:rPr>
                        <m:t>w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,0</m:t>
                      </m:r>
                      <m:r>
                        <w:rPr>
                          <w:rFonts w:ascii="宋体" w:eastAsia="宋体" w:hAnsi="宋体" w:cs="宋体" w:hint="eastAsia"/>
                          <w:color w:val="000000"/>
                        </w:rPr>
                        <m:t>，</m:t>
                      </m:r>
                      <m:r>
                        <w:rPr>
                          <w:rFonts w:ascii="Cambria Math"/>
                          <w:color w:val="000000"/>
                        </w:rPr>
                        <m:t>j</m:t>
                      </m:r>
                    </m:sub>
                    <m:sup>
                      <m:r>
                        <w:rPr>
                          <w:rFonts w:ascii="Cambria Math"/>
                          <w:color w:val="000000"/>
                        </w:rPr>
                        <m:t>l</m:t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color w:val="000000"/>
                        </w:rPr>
                        <m:t>w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,1</m:t>
                      </m:r>
                      <m:r>
                        <w:rPr>
                          <w:rFonts w:ascii="宋体" w:eastAsia="宋体" w:hAnsi="宋体" w:cs="宋体" w:hint="eastAsia"/>
                          <w:color w:val="000000"/>
                        </w:rPr>
                        <m:t>，</m:t>
                      </m:r>
                      <m:r>
                        <w:rPr>
                          <w:rFonts w:ascii="Cambria Math"/>
                          <w:color w:val="000000"/>
                        </w:rPr>
                        <m:t>j</m:t>
                      </m:r>
                    </m:sub>
                    <m:sup>
                      <m:r>
                        <w:rPr>
                          <w:rFonts w:ascii="Cambria Math"/>
                          <w:color w:val="000000"/>
                        </w:rPr>
                        <m:t>l</m:t>
                      </m:r>
                    </m:sup>
                  </m:sSubSup>
                </m:e>
              </m:mr>
            </m:m>
          </m:e>
        </m:d>
        <m:r>
          <w:rPr>
            <w:rFonts w:asci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/>
                      </w:rPr>
                      <m:t>γ</m:t>
                    </m:r>
                  </m:e>
                  <m:sub>
                    <m:r>
                      <w:rPr>
                        <w:rFonts w:ascii="Cambria Math"/>
                        <w:color w:val="000000"/>
                      </w:rPr>
                      <m:t>l</m:t>
                    </m:r>
                    <m:r>
                      <w:rPr>
                        <w:rFonts w:ascii="Cambria Math"/>
                        <w:color w:val="000000"/>
                      </w:rPr>
                      <m:t>,</m:t>
                    </m:r>
                    <m:r>
                      <w:rPr>
                        <w:rFonts w:ascii="Cambria Math"/>
                        <w:color w:val="000000"/>
                      </w:rPr>
                      <m:t>j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</w:rPr>
                </m:ctrlPr>
              </m:mPr>
              <m:mr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color w:val="000000"/>
                        </w:rPr>
                        <m:t>i</m:t>
                      </m:r>
                      <m:r>
                        <w:rPr>
                          <w:rFonts w:ascii="Cambria Math"/>
                          <w:color w:val="000000"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-</m:t>
                      </m:r>
                      <m:r>
                        <w:rPr>
                          <w:rFonts w:ascii="Cambria Math"/>
                          <w:color w:val="000000"/>
                        </w:rPr>
                        <m:t>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i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,0,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(1)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(3)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(1)</m:t>
                          </m:r>
                        </m:sup>
                      </m:sSubSup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naryPr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f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=0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color w:val="000000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color w:val="00000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i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i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</m:e>
                      </m:nary>
                    </m:e>
                  </m:nary>
                </m:e>
              </m:mr>
              <m:mr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color w:val="000000"/>
                        </w:rPr>
                        <m:t>i</m:t>
                      </m:r>
                      <m:r>
                        <w:rPr>
                          <w:rFonts w:ascii="Cambria Math"/>
                          <w:color w:val="000000"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-</m:t>
                      </m:r>
                      <m:r>
                        <w:rPr>
                          <w:rFonts w:ascii="Cambria Math"/>
                          <w:color w:val="000000"/>
                        </w:rPr>
                        <m:t>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i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,1,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(1)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j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(3)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l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,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sub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(1)</m:t>
                          </m:r>
                        </m:sup>
                      </m:sSubSup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naryPr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f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=0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y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color w:val="000000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  <w:color w:val="00000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i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+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i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+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L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f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j</m:t>
                              </m:r>
                            </m:sub>
                            <m:sup>
                              <m:r>
                                <w:rPr>
                                  <w:rFonts w:ascii="Cambria Math"/>
                                  <w:color w:val="000000"/>
                                </w:rPr>
                                <m:t>(2)</m:t>
                              </m:r>
                            </m:sup>
                          </m:sSubSup>
                        </m:e>
                      </m:nary>
                    </m:e>
                  </m:nary>
                </m:e>
              </m:mr>
            </m:m>
          </m:e>
        </m:d>
      </m:oMath>
      <w:r>
        <w:rPr>
          <w:rFonts w:eastAsia="宋体"/>
          <w:color w:val="000000"/>
          <w:position w:val="-68"/>
        </w:rPr>
        <w:t xml:space="preserve">                 (2)</w:t>
      </w:r>
    </w:p>
    <w:p w14:paraId="09AE4422" w14:textId="77777777" w:rsidR="0089607F" w:rsidRDefault="000813DF">
      <w:pPr>
        <w:snapToGrid w:val="0"/>
        <w:spacing w:before="120" w:afterLines="50" w:after="120" w:line="300" w:lineRule="auto"/>
        <w:jc w:val="both"/>
      </w:pPr>
      <w:r>
        <w:rPr>
          <w:rFonts w:eastAsia="微软雅黑"/>
          <w:szCs w:val="20"/>
        </w:rPr>
        <w:t xml:space="preserve">Then, we provide the reporting overhead difference between Alt 2 and Alt 3 in </w:t>
      </w:r>
      <w:r>
        <w:rPr>
          <w:rFonts w:eastAsia="微软雅黑"/>
          <w:szCs w:val="20"/>
        </w:rPr>
        <w:t xml:space="preserve">Table 1. The number of each reported parameter is listed in Table </w:t>
      </w:r>
      <w:r>
        <w:t xml:space="preserve">1. </w:t>
      </w:r>
    </w:p>
    <w:p w14:paraId="7D787E53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微软雅黑"/>
          <w:szCs w:val="20"/>
        </w:rPr>
      </w:pPr>
      <w:r>
        <w:t xml:space="preserve">From Table 1, we can see that Alt 2 and Alt 3 is same in terms of report overhead of phase. The relative of reference phase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/>
                <w:szCs w:val="20"/>
              </w:rPr>
              <m:t>ϕ</m:t>
            </m:r>
          </m:e>
          <m:sub>
            <m:r>
              <w:rPr>
                <w:rFonts w:ascii="Cambria Math" w:eastAsia="微软雅黑"/>
                <w:szCs w:val="20"/>
              </w:rPr>
              <m:t>l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j</m:t>
            </m:r>
          </m:sub>
          <m:sup>
            <m:r>
              <w:rPr>
                <w:rFonts w:ascii="Cambria Math" w:eastAsia="微软雅黑"/>
                <w:szCs w:val="20"/>
              </w:rPr>
              <m:t>(3)</m:t>
            </m:r>
          </m:sup>
        </m:sSubSup>
      </m:oMath>
      <w:r>
        <w:t xml:space="preserve"> is reported and the reference phase of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Cs w:val="20"/>
              </w:rPr>
              <m:t>ϕ</m:t>
            </m:r>
          </m:e>
          <m:sub>
            <m:r>
              <w:rPr>
                <w:rFonts w:ascii="Cambria Math" w:eastAsia="微软雅黑" w:hAnsi="Cambria Math"/>
                <w:szCs w:val="20"/>
              </w:rPr>
              <m:t>l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i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f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j</m:t>
            </m:r>
          </m:sub>
          <m:sup>
            <m:r>
              <w:rPr>
                <w:rFonts w:ascii="Cambria Math" w:eastAsia="微软雅黑" w:hAnsi="Cambria Math"/>
                <w:szCs w:val="20"/>
              </w:rPr>
              <m:t>(2)</m:t>
            </m:r>
          </m:sup>
        </m:sSubSup>
      </m:oMath>
      <w:r>
        <w:rPr>
          <w:rFonts w:eastAsia="微软雅黑"/>
          <w:szCs w:val="20"/>
        </w:rPr>
        <w:t xml:space="preserve"> is not reported in Alt 2. </w:t>
      </w:r>
      <w:r>
        <w:rPr>
          <w:rFonts w:eastAsia="宋体"/>
        </w:rPr>
        <w:t xml:space="preserve">The relative </w:t>
      </w:r>
      <w:r>
        <w:rPr>
          <w:rFonts w:eastAsia="微软雅黑"/>
          <w:szCs w:val="20"/>
        </w:rPr>
        <w:t>of</w:t>
      </w:r>
      <w:r>
        <w:rPr>
          <w:rFonts w:eastAsia="宋体"/>
        </w:rPr>
        <w:t xml:space="preserve"> reference phase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/>
                <w:szCs w:val="20"/>
              </w:rPr>
              <m:t>ϕ</m:t>
            </m:r>
          </m:e>
          <m:sub>
            <m:r>
              <w:rPr>
                <w:rFonts w:ascii="Cambria Math" w:eastAsia="微软雅黑"/>
                <w:szCs w:val="20"/>
              </w:rPr>
              <m:t>l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j</m:t>
            </m:r>
          </m:sub>
          <m:sup>
            <m:r>
              <w:rPr>
                <w:rFonts w:ascii="Cambria Math" w:eastAsia="微软雅黑"/>
                <w:szCs w:val="20"/>
              </w:rPr>
              <m:t>(3)</m:t>
            </m:r>
          </m:sup>
        </m:sSubSup>
      </m:oMath>
      <w:r>
        <w:rPr>
          <w:rFonts w:eastAsia="宋体"/>
        </w:rPr>
        <w:t xml:space="preserve"> is not reported and the reference phase of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Cs w:val="20"/>
              </w:rPr>
              <m:t>ϕ</m:t>
            </m:r>
          </m:e>
          <m:sub>
            <m:r>
              <w:rPr>
                <w:rFonts w:ascii="Cambria Math" w:eastAsia="微软雅黑" w:hAnsi="Cambria Math"/>
                <w:szCs w:val="20"/>
              </w:rPr>
              <m:t>l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i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f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j</m:t>
            </m:r>
          </m:sub>
          <m:sup>
            <m:r>
              <w:rPr>
                <w:rFonts w:ascii="Cambria Math" w:eastAsia="微软雅黑" w:hAnsi="Cambria Math"/>
                <w:szCs w:val="20"/>
              </w:rPr>
              <m:t>(2)</m:t>
            </m:r>
          </m:sup>
        </m:sSubSup>
      </m:oMath>
      <w:r>
        <w:rPr>
          <w:rFonts w:eastAsia="微软雅黑"/>
          <w:szCs w:val="20"/>
        </w:rPr>
        <w:t xml:space="preserve"> is reported in Alt 3. The total number of reported </w:t>
      </w:r>
      <w:proofErr w:type="gramStart"/>
      <w:r>
        <w:rPr>
          <w:rFonts w:eastAsia="微软雅黑"/>
          <w:szCs w:val="20"/>
        </w:rPr>
        <w:t>phase</w:t>
      </w:r>
      <w:proofErr w:type="gramEnd"/>
      <w:r>
        <w:rPr>
          <w:rFonts w:eastAsia="微软雅黑"/>
          <w:szCs w:val="20"/>
        </w:rPr>
        <w:t xml:space="preserve"> is </w:t>
      </w:r>
      <m:oMath>
        <m:sSup>
          <m:sSupPr>
            <m:ctrlPr>
              <w:rPr>
                <w:rFonts w:ascii="Cambria Math" w:eastAsia="微软雅黑" w:hAnsi="Cambria Math"/>
                <w:i/>
                <w:szCs w:val="20"/>
              </w:rPr>
            </m:ctrlPr>
          </m:sSupPr>
          <m:e>
            <m:r>
              <w:rPr>
                <w:rFonts w:ascii="Cambria Math" w:eastAsia="微软雅黑" w:hAnsi="Cambria Math"/>
                <w:szCs w:val="20"/>
              </w:rPr>
              <m:t>K</m:t>
            </m:r>
          </m:e>
          <m:sup>
            <m:r>
              <w:rPr>
                <w:rFonts w:ascii="Cambria Math" w:eastAsia="微软雅黑" w:hAnsi="Cambria Math"/>
                <w:szCs w:val="20"/>
              </w:rPr>
              <m:t>NZ</m:t>
            </m:r>
          </m:sup>
        </m:sSup>
      </m:oMath>
      <w:r>
        <w:rPr>
          <w:rFonts w:eastAsia="微软雅黑"/>
          <w:szCs w:val="20"/>
        </w:rPr>
        <w:t xml:space="preserve">in Alt 2 and Alt 3.  </w:t>
      </w:r>
    </w:p>
    <w:p w14:paraId="53483F0F" w14:textId="23DC42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Alt 3 includes two</w:t>
      </w:r>
      <w:r>
        <w:rPr>
          <w:rFonts w:eastAsia="微软雅黑" w:hint="eastAsia"/>
          <w:szCs w:val="20"/>
        </w:rPr>
        <w:t xml:space="preserve"> al</w:t>
      </w:r>
      <w:r>
        <w:rPr>
          <w:rFonts w:eastAsia="微软雅黑" w:hint="eastAsia"/>
          <w:szCs w:val="20"/>
        </w:rPr>
        <w:t>ter</w:t>
      </w:r>
      <w:r>
        <w:rPr>
          <w:rFonts w:eastAsia="微软雅黑" w:hint="eastAsia"/>
          <w:szCs w:val="20"/>
        </w:rPr>
        <w:t>native</w:t>
      </w:r>
      <w:r>
        <w:rPr>
          <w:rFonts w:eastAsia="微软雅黑" w:hint="eastAsia"/>
          <w:szCs w:val="20"/>
        </w:rPr>
        <w:t>s Alt 3-1 and Alt 3-2</w:t>
      </w:r>
      <w:r w:rsidR="00B55AAB">
        <w:rPr>
          <w:rFonts w:eastAsia="微软雅黑"/>
          <w:szCs w:val="20"/>
        </w:rPr>
        <w:t xml:space="preserve"> </w:t>
      </w:r>
      <w:r w:rsidR="00B55AAB">
        <w:rPr>
          <w:rFonts w:eastAsia="微软雅黑" w:hint="eastAsia"/>
          <w:szCs w:val="20"/>
        </w:rPr>
        <w:t>in</w:t>
      </w:r>
      <w:r w:rsidR="00B55AAB">
        <w:rPr>
          <w:rFonts w:eastAsia="微软雅黑"/>
          <w:szCs w:val="20"/>
        </w:rPr>
        <w:t xml:space="preserve"> our views</w:t>
      </w:r>
      <w:r>
        <w:rPr>
          <w:rFonts w:eastAsia="微软雅黑" w:hint="eastAsia"/>
          <w:szCs w:val="20"/>
        </w:rPr>
        <w:t xml:space="preserve">. The </w:t>
      </w:r>
      <w:r>
        <w:rPr>
          <w:rFonts w:eastAsia="微软雅黑" w:hint="eastAsia"/>
          <w:szCs w:val="20"/>
        </w:rPr>
        <w:t xml:space="preserve">key </w:t>
      </w:r>
      <w:r>
        <w:rPr>
          <w:rFonts w:eastAsia="微软雅黑" w:hint="eastAsia"/>
          <w:szCs w:val="20"/>
        </w:rPr>
        <w:t xml:space="preserve">difference between Alt 3-1 and Alt 3-2 </w:t>
      </w:r>
      <w:r>
        <w:rPr>
          <w:rFonts w:eastAsia="微软雅黑" w:hint="eastAsia"/>
          <w:szCs w:val="20"/>
        </w:rPr>
        <w:t>includes</w:t>
      </w:r>
      <w:r>
        <w:rPr>
          <w:rFonts w:eastAsia="微软雅黑" w:hint="eastAsia"/>
          <w:szCs w:val="20"/>
        </w:rPr>
        <w:t xml:space="preserve"> that </w:t>
      </w:r>
      <w:proofErr w:type="gramStart"/>
      <w:r>
        <w:rPr>
          <w:rFonts w:eastAsia="微软雅黑" w:hint="eastAsia"/>
          <w:szCs w:val="20"/>
        </w:rPr>
        <w:t>SCI(</w:t>
      </w:r>
      <w:proofErr w:type="gramEnd"/>
      <w:r>
        <w:rPr>
          <w:rFonts w:eastAsia="微软雅黑" w:hint="eastAsia"/>
          <w:szCs w:val="20"/>
        </w:rPr>
        <w:t>local ID)</w:t>
      </w:r>
      <w:r>
        <w:rPr>
          <w:rFonts w:eastAsia="微软雅黑" w:hint="eastAsia"/>
          <w:szCs w:val="20"/>
        </w:rPr>
        <w:t xml:space="preserve"> for local strongest coefficient is reported for each </w:t>
      </w:r>
      <w:proofErr w:type="spellStart"/>
      <w:r>
        <w:rPr>
          <w:rFonts w:eastAsia="微软雅黑" w:hint="eastAsia"/>
          <w:szCs w:val="20"/>
        </w:rPr>
        <w:t>TRP</w:t>
      </w:r>
      <w:proofErr w:type="spellEnd"/>
      <w:r>
        <w:rPr>
          <w:rFonts w:eastAsia="微软雅黑" w:hint="eastAsia"/>
          <w:szCs w:val="20"/>
        </w:rPr>
        <w:t xml:space="preserve"> in Alt 3-1 and only the </w:t>
      </w:r>
      <w:r>
        <w:rPr>
          <w:rFonts w:eastAsia="微软雅黑" w:hint="eastAsia"/>
          <w:szCs w:val="20"/>
        </w:rPr>
        <w:t xml:space="preserve">SCI(local ID) of </w:t>
      </w:r>
      <w:r w:rsidRPr="00B55AAB">
        <w:rPr>
          <w:rFonts w:eastAsia="微软雅黑"/>
          <w:szCs w:val="20"/>
        </w:rPr>
        <w:t xml:space="preserve">global strongest coefficients across </w:t>
      </w:r>
      <w:proofErr w:type="spellStart"/>
      <w:r w:rsidRPr="00B55AAB">
        <w:rPr>
          <w:rFonts w:eastAsia="微软雅黑"/>
          <w:szCs w:val="20"/>
        </w:rPr>
        <w:t>TRPs</w:t>
      </w:r>
      <w:proofErr w:type="spellEnd"/>
      <w:r w:rsidRPr="00B55AAB">
        <w:rPr>
          <w:rFonts w:eastAsia="微软雅黑"/>
          <w:szCs w:val="20"/>
        </w:rPr>
        <w:t xml:space="preserve"> is reported in Alt</w:t>
      </w:r>
      <w:r w:rsidRPr="00B55AAB">
        <w:rPr>
          <w:rFonts w:eastAsia="微软雅黑"/>
          <w:szCs w:val="20"/>
        </w:rPr>
        <w:t xml:space="preserve"> 3-2. </w:t>
      </w:r>
      <w:r w:rsidRPr="00B55AAB">
        <w:rPr>
          <w:rFonts w:eastAsia="微软雅黑"/>
          <w:szCs w:val="20"/>
        </w:rPr>
        <w:t>Th</w:t>
      </w:r>
      <w:r w:rsidRPr="00B55AAB">
        <w:rPr>
          <w:rFonts w:eastAsia="微软雅黑"/>
          <w:szCs w:val="20"/>
        </w:rPr>
        <w:t>e</w:t>
      </w:r>
      <w:r w:rsidRPr="00B55AAB">
        <w:rPr>
          <w:rFonts w:eastAsia="微软雅黑"/>
          <w:szCs w:val="20"/>
        </w:rPr>
        <w:t xml:space="preserve"> difference also includes </w:t>
      </w:r>
      <w:r w:rsidRPr="00B55AAB">
        <w:rPr>
          <w:rFonts w:eastAsia="微软雅黑"/>
          <w:szCs w:val="20"/>
        </w:rPr>
        <w:t>o</w:t>
      </w:r>
      <w:r w:rsidRPr="00B55AAB">
        <w:rPr>
          <w:rFonts w:eastAsia="微软雅黑"/>
          <w:szCs w:val="20"/>
        </w:rPr>
        <w:t>nly one of</w:t>
      </w:r>
      <w:r w:rsidRPr="00B55AAB">
        <w:rPr>
          <w:rFonts w:eastAsia="微软雅黑"/>
          <w:szCs w:val="20"/>
        </w:rPr>
        <w:t xml:space="preserve"> </w:t>
      </w:r>
      <m:oMath>
        <m:sSubSup>
          <m:sSubSupPr>
            <m:ctrlPr>
              <w:rPr>
                <w:rFonts w:ascii="Cambria Math" w:eastAsia="微软雅黑" w:hAnsi="Cambria Math"/>
                <w:i/>
                <w:sz w:val="18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18"/>
                <w:szCs w:val="20"/>
              </w:rPr>
              <m:t>p</m:t>
            </m:r>
          </m:e>
          <m:sub>
            <m:r>
              <w:rPr>
                <w:rFonts w:ascii="Cambria Math" w:eastAsia="微软雅黑" w:hAnsi="Cambria Math"/>
                <w:sz w:val="18"/>
                <w:szCs w:val="20"/>
              </w:rPr>
              <m:t>l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,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p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,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j</m:t>
            </m:r>
          </m:sub>
          <m:sup>
            <m:r>
              <w:rPr>
                <w:rFonts w:ascii="Cambria Math" w:eastAsia="微软雅黑" w:hAnsi="Cambria Math"/>
                <w:sz w:val="18"/>
                <w:szCs w:val="20"/>
              </w:rPr>
              <m:t>(1)</m:t>
            </m:r>
          </m:sup>
        </m:sSubSup>
      </m:oMath>
      <w:r w:rsidRPr="00B55AAB">
        <w:rPr>
          <w:rFonts w:eastAsia="微软雅黑"/>
          <w:szCs w:val="20"/>
        </w:rPr>
        <w:t xml:space="preserve"> </w:t>
      </w:r>
      <w:r w:rsidRPr="00B55AAB">
        <w:rPr>
          <w:rFonts w:eastAsia="微软雅黑"/>
          <w:szCs w:val="20"/>
        </w:rPr>
        <w:t xml:space="preserve">is reported for each </w:t>
      </w:r>
      <w:proofErr w:type="spellStart"/>
      <w:r w:rsidRPr="00B55AAB">
        <w:rPr>
          <w:rFonts w:eastAsia="微软雅黑"/>
          <w:szCs w:val="20"/>
        </w:rPr>
        <w:t>TRP</w:t>
      </w:r>
      <w:proofErr w:type="spellEnd"/>
      <w:r w:rsidRPr="00B55AAB">
        <w:rPr>
          <w:rFonts w:eastAsia="微软雅黑"/>
          <w:szCs w:val="20"/>
        </w:rPr>
        <w:t xml:space="preserve"> in Alt </w:t>
      </w:r>
      <w:r w:rsidRPr="00B55AAB">
        <w:rPr>
          <w:rFonts w:eastAsia="微软雅黑"/>
          <w:szCs w:val="20"/>
        </w:rPr>
        <w:t>3-1 be</w:t>
      </w:r>
      <w:r w:rsidRPr="00B55AAB">
        <w:rPr>
          <w:rFonts w:eastAsia="微软雅黑"/>
          <w:szCs w:val="20"/>
        </w:rPr>
        <w:t xml:space="preserve">cause </w:t>
      </w:r>
      <m:oMath>
        <m:sSubSup>
          <m:sSubSupPr>
            <m:ctrlPr>
              <w:rPr>
                <w:rFonts w:ascii="Cambria Math" w:eastAsia="微软雅黑" w:hAnsi="Cambria Math"/>
                <w:i/>
                <w:sz w:val="18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18"/>
                <w:szCs w:val="20"/>
              </w:rPr>
              <m:t>p</m:t>
            </m:r>
          </m:e>
          <m:sub>
            <m:r>
              <w:rPr>
                <w:rFonts w:ascii="Cambria Math" w:eastAsia="微软雅黑" w:hAnsi="Cambria Math"/>
                <w:sz w:val="18"/>
                <w:szCs w:val="20"/>
              </w:rPr>
              <m:t>l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,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p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,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j</m:t>
            </m:r>
          </m:sub>
          <m:sup>
            <m:r>
              <w:rPr>
                <w:rFonts w:ascii="Cambria Math" w:eastAsia="微软雅黑" w:hAnsi="Cambria Math"/>
                <w:sz w:val="18"/>
                <w:szCs w:val="20"/>
              </w:rPr>
              <m:t>(1)</m:t>
            </m:r>
          </m:sup>
        </m:sSubSup>
      </m:oMath>
      <w:r w:rsidRPr="00B55AAB">
        <w:rPr>
          <w:rFonts w:eastAsia="微软雅黑"/>
          <w:szCs w:val="20"/>
        </w:rPr>
        <w:t xml:space="preserve"> of the local strongest polarization is</w:t>
      </w:r>
      <w:r w:rsidRPr="00B55AAB">
        <w:rPr>
          <w:rFonts w:eastAsia="微软雅黑"/>
          <w:szCs w:val="20"/>
        </w:rPr>
        <w:t xml:space="preserve"> 1 which isn</w:t>
      </w:r>
      <w:r w:rsidRPr="00B55AAB">
        <w:rPr>
          <w:rFonts w:eastAsia="微软雅黑"/>
          <w:szCs w:val="20"/>
        </w:rPr>
        <w:t>’</w:t>
      </w:r>
      <w:r w:rsidRPr="00B55AAB">
        <w:rPr>
          <w:rFonts w:eastAsia="微软雅黑"/>
          <w:szCs w:val="20"/>
        </w:rPr>
        <w:t>t reported</w:t>
      </w:r>
      <w:r w:rsidRPr="00B55AAB">
        <w:rPr>
          <w:rFonts w:eastAsia="微软雅黑"/>
          <w:szCs w:val="20"/>
        </w:rPr>
        <w:t xml:space="preserve"> and only one of </w:t>
      </w:r>
      <m:oMath>
        <m:sSubSup>
          <m:sSubSupPr>
            <m:ctrlPr>
              <w:rPr>
                <w:rFonts w:ascii="Cambria Math" w:eastAsia="微软雅黑" w:hAnsi="Cambria Math"/>
                <w:i/>
                <w:sz w:val="18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18"/>
                <w:szCs w:val="20"/>
              </w:rPr>
              <m:t>p</m:t>
            </m:r>
          </m:e>
          <m:sub>
            <m:r>
              <w:rPr>
                <w:rFonts w:ascii="Cambria Math" w:eastAsia="微软雅黑" w:hAnsi="Cambria Math"/>
                <w:sz w:val="18"/>
                <w:szCs w:val="20"/>
              </w:rPr>
              <m:t>l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,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p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,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j</m:t>
            </m:r>
          </m:sub>
          <m:sup>
            <m:r>
              <w:rPr>
                <w:rFonts w:ascii="Cambria Math" w:eastAsia="微软雅黑" w:hAnsi="Cambria Math"/>
                <w:sz w:val="18"/>
                <w:szCs w:val="20"/>
              </w:rPr>
              <m:t>(1)</m:t>
            </m:r>
          </m:sup>
        </m:sSubSup>
      </m:oMath>
      <w:r w:rsidRPr="00B55AAB">
        <w:rPr>
          <w:rFonts w:eastAsia="微软雅黑"/>
          <w:sz w:val="18"/>
          <w:szCs w:val="20"/>
        </w:rPr>
        <w:t xml:space="preserve"> is reported for strongest TRP and two of </w:t>
      </w:r>
      <m:oMath>
        <m:sSubSup>
          <m:sSubSupPr>
            <m:ctrlPr>
              <w:rPr>
                <w:rFonts w:ascii="Cambria Math" w:eastAsia="微软雅黑" w:hAnsi="Cambria Math"/>
                <w:i/>
                <w:sz w:val="18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18"/>
                <w:szCs w:val="20"/>
              </w:rPr>
              <m:t>p</m:t>
            </m:r>
          </m:e>
          <m:sub>
            <m:r>
              <w:rPr>
                <w:rFonts w:ascii="Cambria Math" w:eastAsia="微软雅黑" w:hAnsi="Cambria Math"/>
                <w:sz w:val="18"/>
                <w:szCs w:val="20"/>
              </w:rPr>
              <m:t>l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,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p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,</m:t>
            </m:r>
            <m:r>
              <w:rPr>
                <w:rFonts w:ascii="Cambria Math" w:eastAsia="微软雅黑" w:hAnsi="Cambria Math"/>
                <w:sz w:val="18"/>
                <w:szCs w:val="20"/>
              </w:rPr>
              <m:t>j</m:t>
            </m:r>
          </m:sub>
          <m:sup>
            <m:r>
              <w:rPr>
                <w:rFonts w:ascii="Cambria Math" w:eastAsia="微软雅黑" w:hAnsi="Cambria Math"/>
                <w:sz w:val="18"/>
                <w:szCs w:val="20"/>
              </w:rPr>
              <m:t>(1)</m:t>
            </m:r>
          </m:sup>
        </m:sSubSup>
      </m:oMath>
      <w:r w:rsidRPr="00B55AAB">
        <w:rPr>
          <w:rFonts w:eastAsia="微软雅黑"/>
          <w:sz w:val="18"/>
          <w:szCs w:val="20"/>
        </w:rPr>
        <w:t xml:space="preserve"> is reported  in Alt </w:t>
      </w:r>
      <w:r w:rsidRPr="00B55AAB">
        <w:rPr>
          <w:rFonts w:eastAsia="微软雅黑"/>
          <w:sz w:val="18"/>
          <w:szCs w:val="20"/>
        </w:rPr>
        <w:t xml:space="preserve">3-2. </w:t>
      </w:r>
      <w:r w:rsidRPr="00B55AAB">
        <w:rPr>
          <w:rFonts w:eastAsia="微软雅黑"/>
          <w:szCs w:val="20"/>
        </w:rPr>
        <w:t>For amplitude</w:t>
      </w:r>
      <w:r>
        <w:rPr>
          <w:rFonts w:eastAsia="微软雅黑"/>
          <w:szCs w:val="20"/>
        </w:rPr>
        <w:t xml:space="preserve"> reporting, Alt 2 and </w:t>
      </w:r>
      <w:proofErr w:type="spellStart"/>
      <w:r>
        <w:rPr>
          <w:rFonts w:eastAsia="微软雅黑"/>
          <w:szCs w:val="20"/>
        </w:rPr>
        <w:t>Alt3</w:t>
      </w:r>
      <w:proofErr w:type="spellEnd"/>
      <w:r>
        <w:rPr>
          <w:rFonts w:eastAsia="微软雅黑"/>
          <w:szCs w:val="20"/>
        </w:rPr>
        <w:t xml:space="preserve">-1 has same overhead. </w:t>
      </w:r>
    </w:p>
    <w:p w14:paraId="0144A5A9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If  FD basis remapping is adopted as legacy for each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, the reporting overhead difference between Alt 3-2 and Alt 2/Alt 3-1 is </w:t>
      </w:r>
      <m:oMath>
        <m:r>
          <w:rPr>
            <w:rFonts w:ascii="Cambria Math" w:eastAsia="微软雅黑" w:hAnsi="Cambria Math"/>
            <w:szCs w:val="20"/>
          </w:rPr>
          <m:t>(</m:t>
        </m:r>
        <m:r>
          <w:rPr>
            <w:rFonts w:ascii="Cambria Math" w:eastAsia="微软雅黑" w:hAnsi="Cambria Math"/>
            <w:szCs w:val="20"/>
          </w:rPr>
          <m:t>N</m:t>
        </m:r>
        <m:r>
          <w:rPr>
            <w:rFonts w:ascii="Cambria Math" w:eastAsia="微软雅黑" w:hAnsi="Cambria Math"/>
            <w:szCs w:val="20"/>
          </w:rPr>
          <m:t>-</m:t>
        </m:r>
        <m:r>
          <w:rPr>
            <w:rFonts w:ascii="Cambria Math" w:eastAsia="微软雅黑" w:hAnsi="Cambria Math"/>
            <w:szCs w:val="20"/>
          </w:rPr>
          <m:t>1)*3+(2</m:t>
        </m:r>
        <m:r>
          <w:rPr>
            <w:rFonts w:ascii="Cambria Math" w:eastAsia="微软雅黑" w:hAnsi="Cambria Math"/>
            <w:szCs w:val="20"/>
          </w:rPr>
          <m:t>N</m:t>
        </m:r>
        <m:r>
          <w:rPr>
            <w:rFonts w:ascii="Cambria Math" w:eastAsia="微软雅黑" w:hAnsi="Cambria Math"/>
            <w:szCs w:val="20"/>
          </w:rPr>
          <m:t>-</m:t>
        </m:r>
        <m:r>
          <w:rPr>
            <w:rFonts w:ascii="Cambria Math" w:eastAsia="微软雅黑" w:hAnsi="Cambria Math"/>
            <w:szCs w:val="20"/>
          </w:rPr>
          <m:t>1-</m:t>
        </m:r>
        <m:r>
          <w:rPr>
            <w:rFonts w:ascii="Cambria Math" w:eastAsia="微软雅黑" w:hAnsi="Cambria Math"/>
            <w:szCs w:val="20"/>
          </w:rPr>
          <m:t>N</m:t>
        </m:r>
        <m:r>
          <w:rPr>
            <w:rFonts w:ascii="Cambria Math" w:eastAsia="微软雅黑" w:hAnsi="Cambria Math"/>
            <w:szCs w:val="20"/>
          </w:rPr>
          <m:t>)*4-(</m:t>
        </m:r>
        <m:r>
          <w:rPr>
            <w:rFonts w:ascii="Cambria Math" w:eastAsia="微软雅黑" w:hAnsi="Cambria Math"/>
            <w:szCs w:val="20"/>
          </w:rPr>
          <m:t>N</m:t>
        </m:r>
        <m:r>
          <w:rPr>
            <w:rFonts w:ascii="Cambria Math" w:eastAsia="微软雅黑" w:hAnsi="Cambria Math"/>
            <w:szCs w:val="20"/>
          </w:rPr>
          <m:t>-</m:t>
        </m:r>
        <m:r>
          <w:rPr>
            <w:rFonts w:ascii="Cambria Math" w:eastAsia="微软雅黑" w:hAnsi="Cambria Math"/>
            <w:szCs w:val="20"/>
          </w:rPr>
          <m:t>1</m:t>
        </m:r>
        <m:r>
          <m:rPr>
            <m:sty m:val="p"/>
          </m:rPr>
          <w:rPr>
            <w:rFonts w:ascii="Cambria Math" w:eastAsia="微软雅黑" w:hAnsi="Cambria Math"/>
            <w:szCs w:val="20"/>
          </w:rPr>
          <m:t>）</m:t>
        </m:r>
        <m:r>
          <w:rPr>
            <w:rFonts w:ascii="Cambria Math" w:eastAsia="微软雅黑" w:hAnsi="Cambria Math"/>
            <w:szCs w:val="20"/>
          </w:rPr>
          <m:t>*</m:t>
        </m:r>
        <m:d>
          <m:dPr>
            <m:begChr m:val="⌈"/>
            <m:endChr m:val="⌉"/>
            <m:ctrlPr>
              <w:rPr>
                <w:rFonts w:ascii="Cambria Math" w:eastAsia="微软雅黑" w:hAnsi="Cambria Math"/>
                <w:szCs w:val="20"/>
              </w:rPr>
            </m:ctrlPr>
          </m:dPr>
          <m:e>
            <m:r>
              <m:rPr>
                <m:nor/>
              </m:rPr>
              <w:rPr>
                <w:rFonts w:ascii="Cambria Math" w:eastAsia="微软雅黑" w:hAnsi="Cambria Math"/>
                <w:szCs w:val="20"/>
              </w:rPr>
              <m:t>lo</m:t>
            </m:r>
            <m:sSub>
              <m:sSubPr>
                <m:ctrlPr>
                  <w:rPr>
                    <w:rFonts w:ascii="Cambria Math" w:eastAsia="微软雅黑" w:hAnsi="Cambria Math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微软雅黑" w:hAnsi="Cambria Math"/>
                    <w:szCs w:val="20"/>
                  </w:rPr>
                  <m:t>g</m:t>
                </m:r>
              </m:e>
              <m:sub>
                <m:r>
                  <w:rPr>
                    <w:rFonts w:ascii="Cambria Math" w:eastAsia="微软雅黑" w:hAnsi="Cambria Math"/>
                    <w:szCs w:val="20"/>
                  </w:rPr>
                  <m:t>2</m:t>
                </m:r>
                <m:ctrlPr>
                  <w:rPr>
                    <w:rFonts w:ascii="Cambria Math" w:eastAsia="微软雅黑" w:hAnsi="Cambria Math"/>
                    <w:i/>
                    <w:szCs w:val="20"/>
                  </w:rPr>
                </m:ctrlPr>
              </m:sub>
            </m:sSub>
            <m:r>
              <w:rPr>
                <w:rFonts w:ascii="Cambria Math" w:eastAsia="微软雅黑" w:hAnsi="Cambria Math"/>
                <w:szCs w:val="20"/>
              </w:rPr>
              <m:t>(2</m:t>
            </m:r>
            <m:r>
              <w:rPr>
                <w:rFonts w:ascii="Cambria Math" w:eastAsia="微软雅黑" w:hAnsi="Cambria Math"/>
                <w:szCs w:val="20"/>
              </w:rPr>
              <m:t>L</m:t>
            </m:r>
            <m:r>
              <w:rPr>
                <w:rFonts w:ascii="Cambria Math" w:eastAsia="微软雅黑" w:hAnsi="Cambria Math"/>
                <w:szCs w:val="20"/>
              </w:rPr>
              <m:t>)</m:t>
            </m:r>
            <m:ctrlPr>
              <w:rPr>
                <w:rFonts w:ascii="Cambria Math" w:eastAsia="微软雅黑" w:hAnsi="Cambria Math"/>
                <w:i/>
                <w:szCs w:val="20"/>
              </w:rPr>
            </m:ctrlPr>
          </m:e>
        </m:d>
        <m:r>
          <w:rPr>
            <w:rFonts w:ascii="Cambria Math" w:eastAsia="微软雅黑" w:hAnsi="Cambria Math"/>
            <w:szCs w:val="20"/>
          </w:rPr>
          <m:t>=</m:t>
        </m:r>
        <m:r>
          <m:rPr>
            <m:sty m:val="p"/>
          </m:rPr>
          <w:rPr>
            <w:rFonts w:ascii="Cambria Math" w:eastAsia="微软雅黑" w:hAnsi="Cambria Math"/>
            <w:szCs w:val="20"/>
          </w:rPr>
          <m:t>（</m:t>
        </m:r>
        <m:r>
          <w:rPr>
            <w:rFonts w:ascii="Cambria Math" w:eastAsia="微软雅黑" w:hAnsi="Cambria Math"/>
            <w:szCs w:val="20"/>
          </w:rPr>
          <m:t>N</m:t>
        </m:r>
        <m:r>
          <w:rPr>
            <w:rFonts w:ascii="Cambria Math" w:eastAsia="微软雅黑" w:hAnsi="Cambria Math"/>
            <w:szCs w:val="20"/>
          </w:rPr>
          <m:t>-</m:t>
        </m:r>
        <m:r>
          <w:rPr>
            <w:rFonts w:ascii="Cambria Math" w:eastAsia="微软雅黑" w:hAnsi="Cambria Math"/>
            <w:szCs w:val="20"/>
          </w:rPr>
          <m:t>1</m:t>
        </m:r>
        <m:r>
          <m:rPr>
            <m:sty m:val="p"/>
          </m:rPr>
          <w:rPr>
            <w:rFonts w:ascii="Cambria Math" w:eastAsia="微软雅黑" w:hAnsi="Cambria Math"/>
            <w:szCs w:val="20"/>
          </w:rPr>
          <m:t>）</m:t>
        </m:r>
        <m:r>
          <w:rPr>
            <w:rFonts w:ascii="Cambria Math" w:eastAsia="微软雅黑" w:hAnsi="Cambria Math"/>
            <w:szCs w:val="20"/>
          </w:rPr>
          <m:t>*</m:t>
        </m:r>
        <m:r>
          <m:rPr>
            <m:sty m:val="p"/>
          </m:rPr>
          <w:rPr>
            <w:rFonts w:ascii="Cambria Math" w:eastAsia="微软雅黑" w:hAnsi="Cambria Math"/>
            <w:szCs w:val="20"/>
          </w:rPr>
          <m:t>（</m:t>
        </m:r>
        <m:r>
          <w:rPr>
            <w:rFonts w:ascii="Cambria Math" w:eastAsia="微软雅黑" w:hAnsi="Cambria Math"/>
            <w:szCs w:val="20"/>
          </w:rPr>
          <m:t>7-</m:t>
        </m:r>
        <m:d>
          <m:dPr>
            <m:begChr m:val="⌈"/>
            <m:endChr m:val="⌉"/>
            <m:ctrlPr>
              <w:rPr>
                <w:rFonts w:ascii="Cambria Math" w:eastAsia="微软雅黑" w:hAnsi="Cambria Math"/>
                <w:szCs w:val="20"/>
              </w:rPr>
            </m:ctrlPr>
          </m:dPr>
          <m:e>
            <m:r>
              <m:rPr>
                <m:nor/>
              </m:rPr>
              <w:rPr>
                <w:rFonts w:ascii="Cambria Math" w:eastAsia="微软雅黑" w:hAnsi="Cambria Math"/>
                <w:szCs w:val="20"/>
              </w:rPr>
              <m:t>lo</m:t>
            </m:r>
            <m:sSub>
              <m:sSubPr>
                <m:ctrlPr>
                  <w:rPr>
                    <w:rFonts w:ascii="Cambria Math" w:eastAsia="微软雅黑" w:hAnsi="Cambria Math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微软雅黑" w:hAnsi="Cambria Math"/>
                    <w:szCs w:val="20"/>
                  </w:rPr>
                  <m:t>g</m:t>
                </m:r>
              </m:e>
              <m:sub>
                <m:r>
                  <w:rPr>
                    <w:rFonts w:ascii="Cambria Math" w:eastAsia="微软雅黑" w:hAnsi="Cambria Math"/>
                    <w:szCs w:val="20"/>
                  </w:rPr>
                  <m:t>2</m:t>
                </m:r>
                <m:ctrlPr>
                  <w:rPr>
                    <w:rFonts w:ascii="Cambria Math" w:eastAsia="微软雅黑" w:hAnsi="Cambria Math"/>
                    <w:i/>
                    <w:szCs w:val="20"/>
                  </w:rPr>
                </m:ctrlPr>
              </m:sub>
            </m:sSub>
            <m:r>
              <w:rPr>
                <w:rFonts w:ascii="Cambria Math" w:eastAsia="微软雅黑" w:hAnsi="Cambria Math"/>
                <w:szCs w:val="20"/>
              </w:rPr>
              <m:t>(2</m:t>
            </m:r>
            <m:r>
              <w:rPr>
                <w:rFonts w:ascii="Cambria Math" w:eastAsia="微软雅黑" w:hAnsi="Cambria Math"/>
                <w:szCs w:val="20"/>
              </w:rPr>
              <m:t>L</m:t>
            </m:r>
            <m:r>
              <w:rPr>
                <w:rFonts w:ascii="Cambria Math" w:eastAsia="微软雅黑" w:hAnsi="Cambria Math"/>
                <w:szCs w:val="20"/>
              </w:rPr>
              <m:t>)</m:t>
            </m:r>
            <m:ctrlPr>
              <w:rPr>
                <w:rFonts w:ascii="Cambria Math" w:eastAsia="微软雅黑" w:hAnsi="Cambria Math"/>
                <w:i/>
                <w:szCs w:val="20"/>
              </w:rPr>
            </m:ctrlPr>
          </m:e>
        </m:d>
        <m:r>
          <m:rPr>
            <m:sty m:val="p"/>
          </m:rPr>
          <w:rPr>
            <w:rFonts w:ascii="Cambria Math" w:eastAsia="微软雅黑" w:hAnsi="Cambria Math"/>
            <w:szCs w:val="20"/>
          </w:rPr>
          <m:t>）</m:t>
        </m:r>
      </m:oMath>
      <w:r>
        <w:rPr>
          <w:rFonts w:eastAsia="微软雅黑"/>
          <w:szCs w:val="20"/>
        </w:rPr>
        <w:t xml:space="preserve">,  and then the overhead  of Alt 3-2 is higher than Alt 2/Alt 3-1. If  FD basis remapping is  not adopted, the reporting difference overhead between Alt 3-2 and Alt 2/Alt 3-1 is </w:t>
      </w:r>
      <m:oMath>
        <m:r>
          <w:rPr>
            <w:rFonts w:ascii="Cambria Math" w:eastAsia="微软雅黑"/>
            <w:szCs w:val="20"/>
          </w:rPr>
          <m:t>(</m:t>
        </m:r>
        <m:r>
          <w:rPr>
            <w:rFonts w:ascii="Cambria Math" w:eastAsia="微软雅黑"/>
            <w:szCs w:val="20"/>
          </w:rPr>
          <m:t>N</m:t>
        </m:r>
        <m:r>
          <w:rPr>
            <w:rFonts w:ascii="Cambria Math" w:eastAsia="微软雅黑"/>
            <w:szCs w:val="20"/>
          </w:rPr>
          <m:t>-</m:t>
        </m:r>
        <m:r>
          <w:rPr>
            <w:rFonts w:ascii="Cambria Math" w:eastAsia="微软雅黑"/>
            <w:szCs w:val="20"/>
          </w:rPr>
          <m:t>1)</m:t>
        </m:r>
        <m:r>
          <w:rPr>
            <w:rFonts w:ascii="Cambria Math" w:eastAsia="微软雅黑"/>
            <w:szCs w:val="20"/>
          </w:rPr>
          <m:t>*</m:t>
        </m:r>
        <m:r>
          <w:rPr>
            <w:rFonts w:ascii="Cambria Math" w:eastAsia="微软雅黑"/>
            <w:szCs w:val="20"/>
          </w:rPr>
          <m:t>3+(2</m:t>
        </m:r>
        <m:r>
          <w:rPr>
            <w:rFonts w:ascii="Cambria Math" w:eastAsia="微软雅黑"/>
            <w:szCs w:val="20"/>
          </w:rPr>
          <m:t>N</m:t>
        </m:r>
        <m:r>
          <w:rPr>
            <w:rFonts w:ascii="Cambria Math" w:eastAsia="微软雅黑"/>
            <w:szCs w:val="20"/>
          </w:rPr>
          <m:t>-</m:t>
        </m:r>
        <m:r>
          <w:rPr>
            <w:rFonts w:ascii="Cambria Math" w:eastAsia="微软雅黑"/>
            <w:szCs w:val="20"/>
          </w:rPr>
          <m:t>1</m:t>
        </m:r>
        <m:r>
          <w:rPr>
            <w:rFonts w:ascii="Cambria Math" w:eastAsia="微软雅黑"/>
            <w:szCs w:val="20"/>
          </w:rPr>
          <m:t>-</m:t>
        </m:r>
        <m:r>
          <w:rPr>
            <w:rFonts w:ascii="Cambria Math" w:eastAsia="微软雅黑"/>
            <w:szCs w:val="20"/>
          </w:rPr>
          <m:t>N</m:t>
        </m:r>
        <m:r>
          <w:rPr>
            <w:rFonts w:ascii="Cambria Math" w:eastAsia="微软雅黑"/>
            <w:szCs w:val="20"/>
          </w:rPr>
          <m:t>)</m:t>
        </m:r>
        <m:r>
          <w:rPr>
            <w:rFonts w:ascii="Cambria Math" w:eastAsia="微软雅黑"/>
            <w:szCs w:val="20"/>
          </w:rPr>
          <m:t>*</m:t>
        </m:r>
        <m:r>
          <w:rPr>
            <w:rFonts w:ascii="Cambria Math" w:eastAsia="微软雅黑"/>
            <w:szCs w:val="20"/>
          </w:rPr>
          <m:t>4</m:t>
        </m:r>
        <m:r>
          <w:rPr>
            <w:rFonts w:ascii="Cambria Math" w:eastAsia="微软雅黑"/>
            <w:szCs w:val="20"/>
          </w:rPr>
          <m:t>-</m:t>
        </m:r>
        <m:r>
          <m:rPr>
            <m:sty m:val="p"/>
          </m:rPr>
          <w:rPr>
            <w:rFonts w:ascii="Cambria Math" w:eastAsia="微软雅黑"/>
            <w:szCs w:val="20"/>
          </w:rPr>
          <m:t>(</m:t>
        </m:r>
        <m:r>
          <w:rPr>
            <w:rFonts w:ascii="Cambria Math" w:eastAsia="微软雅黑"/>
            <w:szCs w:val="20"/>
          </w:rPr>
          <m:t>N</m:t>
        </m:r>
        <m:r>
          <w:rPr>
            <w:rFonts w:ascii="Cambria Math" w:eastAsia="微软雅黑"/>
            <w:szCs w:val="20"/>
          </w:rPr>
          <m:t>-</m:t>
        </m:r>
        <m:r>
          <w:rPr>
            <w:rFonts w:ascii="Cambria Math" w:eastAsia="微软雅黑"/>
            <w:szCs w:val="20"/>
          </w:rPr>
          <m:t>1</m:t>
        </m:r>
        <m:r>
          <m:rPr>
            <m:sty m:val="p"/>
          </m:rPr>
          <w:rPr>
            <w:rFonts w:ascii="Cambria Math" w:eastAsia="微软雅黑"/>
            <w:szCs w:val="20"/>
          </w:rPr>
          <m:t>）</m:t>
        </m:r>
        <m:r>
          <w:rPr>
            <w:rFonts w:ascii="Cambria Math" w:eastAsia="微软雅黑" w:hAnsi="Cambria Math" w:cs="Cambria Math"/>
            <w:szCs w:val="20"/>
          </w:rPr>
          <m:t>*</m:t>
        </m:r>
        <m:d>
          <m:dPr>
            <m:begChr m:val="⌈"/>
            <m:endChr m:val="⌉"/>
            <m:ctrlPr>
              <w:rPr>
                <w:rFonts w:ascii="Cambria Math" w:eastAsia="微软雅黑" w:hAnsi="Cambria Math"/>
                <w:szCs w:val="20"/>
              </w:rPr>
            </m:ctrlPr>
          </m:dPr>
          <m:e>
            <m:r>
              <m:rPr>
                <m:nor/>
              </m:rPr>
              <w:rPr>
                <w:rFonts w:ascii="Cambria Math" w:eastAsia="微软雅黑"/>
                <w:szCs w:val="20"/>
              </w:rPr>
              <m:t>lo</m:t>
            </m:r>
            <m:sSub>
              <m:sSubPr>
                <m:ctrlPr>
                  <w:rPr>
                    <w:rFonts w:ascii="Cambria Math" w:eastAsia="微软雅黑" w:hAnsi="Cambria Math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微软雅黑"/>
                    <w:szCs w:val="20"/>
                  </w:rPr>
                  <m:t>g</m:t>
                </m:r>
              </m:e>
              <m:sub>
                <m:r>
                  <w:rPr>
                    <w:rFonts w:ascii="Cambria Math" w:eastAsia="微软雅黑"/>
                    <w:szCs w:val="20"/>
                  </w:rPr>
                  <m:t>2</m:t>
                </m:r>
                <m:ctrlPr>
                  <w:rPr>
                    <w:rFonts w:ascii="Cambria Math" w:eastAsia="微软雅黑" w:hAnsi="Cambria Math"/>
                    <w:i/>
                    <w:szCs w:val="20"/>
                  </w:rPr>
                </m:ctrlPr>
              </m:sub>
            </m:sSub>
            <m:r>
              <w:rPr>
                <w:rFonts w:ascii="Cambria Math" w:eastAsia="微软雅黑"/>
                <w:szCs w:val="20"/>
              </w:rPr>
              <m:t>(</m:t>
            </m:r>
            <m:sSup>
              <m:sSupPr>
                <m:ctrlPr>
                  <w:rPr>
                    <w:rFonts w:ascii="Cambria Math" w:eastAsia="微软雅黑" w:hAnsi="Cambria Math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="微软雅黑"/>
                    <w:szCs w:val="20"/>
                  </w:rPr>
                  <m:t>K</m:t>
                </m:r>
              </m:e>
              <m:sup>
                <m:r>
                  <w:rPr>
                    <w:rFonts w:ascii="Cambria Math" w:eastAsia="微软雅黑"/>
                    <w:szCs w:val="20"/>
                  </w:rPr>
                  <m:t>NZ</m:t>
                </m:r>
              </m:sup>
            </m:sSup>
            <m:r>
              <w:rPr>
                <w:rFonts w:ascii="Cambria Math" w:eastAsia="微软雅黑"/>
                <w:szCs w:val="20"/>
              </w:rPr>
              <m:t>)</m:t>
            </m:r>
            <m:ctrlPr>
              <w:rPr>
                <w:rFonts w:ascii="Cambria Math" w:eastAsia="微软雅黑" w:hAnsi="Cambria Math"/>
                <w:i/>
                <w:szCs w:val="20"/>
              </w:rPr>
            </m:ctrlPr>
          </m:e>
        </m:d>
        <m:r>
          <w:rPr>
            <w:rFonts w:ascii="Cambria Math" w:eastAsia="微软雅黑"/>
            <w:szCs w:val="20"/>
          </w:rPr>
          <m:t>=</m:t>
        </m:r>
        <m:r>
          <m:rPr>
            <m:sty m:val="p"/>
          </m:rPr>
          <w:rPr>
            <w:rFonts w:ascii="Cambria Math" w:eastAsia="微软雅黑"/>
            <w:szCs w:val="20"/>
          </w:rPr>
          <m:t>（</m:t>
        </m:r>
        <m:r>
          <w:rPr>
            <w:rFonts w:ascii="Cambria Math" w:eastAsia="微软雅黑"/>
            <w:szCs w:val="20"/>
          </w:rPr>
          <m:t>N</m:t>
        </m:r>
        <m:r>
          <w:rPr>
            <w:rFonts w:ascii="Cambria Math" w:eastAsia="微软雅黑"/>
            <w:szCs w:val="20"/>
          </w:rPr>
          <m:t>-</m:t>
        </m:r>
        <m:r>
          <w:rPr>
            <w:rFonts w:ascii="Cambria Math" w:eastAsia="微软雅黑"/>
            <w:szCs w:val="20"/>
          </w:rPr>
          <m:t>1</m:t>
        </m:r>
        <m:r>
          <m:rPr>
            <m:sty m:val="p"/>
          </m:rPr>
          <w:rPr>
            <w:rFonts w:ascii="Cambria Math" w:eastAsia="微软雅黑"/>
            <w:szCs w:val="20"/>
          </w:rPr>
          <m:t>）</m:t>
        </m:r>
        <m:r>
          <w:rPr>
            <w:rFonts w:ascii="Cambria Math" w:eastAsia="微软雅黑"/>
            <w:szCs w:val="20"/>
          </w:rPr>
          <m:t>*</m:t>
        </m:r>
        <m:r>
          <m:rPr>
            <m:sty m:val="p"/>
          </m:rPr>
          <w:rPr>
            <w:rFonts w:ascii="Cambria Math" w:eastAsia="微软雅黑"/>
            <w:szCs w:val="20"/>
          </w:rPr>
          <m:t>（</m:t>
        </m:r>
        <m:r>
          <w:rPr>
            <w:rFonts w:ascii="Cambria Math" w:eastAsia="微软雅黑"/>
            <w:szCs w:val="20"/>
          </w:rPr>
          <m:t>7</m:t>
        </m:r>
        <m:r>
          <w:rPr>
            <w:rFonts w:ascii="Cambria Math" w:eastAsia="微软雅黑"/>
            <w:szCs w:val="20"/>
          </w:rPr>
          <m:t>-</m:t>
        </m:r>
        <m:d>
          <m:dPr>
            <m:begChr m:val="⌈"/>
            <m:endChr m:val="⌉"/>
            <m:ctrlPr>
              <w:rPr>
                <w:rFonts w:ascii="Cambria Math" w:eastAsia="微软雅黑" w:hAnsi="Cambria Math"/>
                <w:szCs w:val="20"/>
              </w:rPr>
            </m:ctrlPr>
          </m:dPr>
          <m:e>
            <m:r>
              <m:rPr>
                <m:nor/>
              </m:rPr>
              <w:rPr>
                <w:rFonts w:ascii="Cambria Math" w:eastAsia="微软雅黑"/>
                <w:szCs w:val="20"/>
              </w:rPr>
              <m:t>lo</m:t>
            </m:r>
            <m:sSub>
              <m:sSubPr>
                <m:ctrlPr>
                  <w:rPr>
                    <w:rFonts w:ascii="Cambria Math" w:eastAsia="微软雅黑" w:hAnsi="Cambria Math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微软雅黑"/>
                    <w:szCs w:val="20"/>
                  </w:rPr>
                  <m:t>g</m:t>
                </m:r>
              </m:e>
              <m:sub>
                <m:r>
                  <w:rPr>
                    <w:rFonts w:ascii="Cambria Math" w:eastAsia="微软雅黑"/>
                    <w:szCs w:val="20"/>
                  </w:rPr>
                  <m:t>2</m:t>
                </m:r>
                <m:ctrlPr>
                  <w:rPr>
                    <w:rFonts w:ascii="Cambria Math" w:eastAsia="微软雅黑" w:hAnsi="Cambria Math"/>
                    <w:i/>
                    <w:szCs w:val="20"/>
                  </w:rPr>
                </m:ctrlPr>
              </m:sub>
            </m:sSub>
            <m:r>
              <w:rPr>
                <w:rFonts w:ascii="Cambria Math" w:eastAsia="微软雅黑"/>
                <w:szCs w:val="20"/>
              </w:rPr>
              <m:t>(</m:t>
            </m:r>
            <m:sSup>
              <m:sSupPr>
                <m:ctrlPr>
                  <w:rPr>
                    <w:rFonts w:ascii="Cambria Math" w:eastAsia="微软雅黑" w:hAnsi="Cambria Math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="微软雅黑"/>
                    <w:szCs w:val="20"/>
                  </w:rPr>
                  <m:t>K</m:t>
                </m:r>
              </m:e>
              <m:sup>
                <m:r>
                  <w:rPr>
                    <w:rFonts w:ascii="Cambria Math" w:eastAsia="微软雅黑"/>
                    <w:szCs w:val="20"/>
                  </w:rPr>
                  <m:t>NZ</m:t>
                </m:r>
              </m:sup>
            </m:sSup>
            <m:r>
              <w:rPr>
                <w:rFonts w:ascii="Cambria Math" w:eastAsia="微软雅黑"/>
                <w:szCs w:val="20"/>
              </w:rPr>
              <m:t>)</m:t>
            </m:r>
            <m:ctrlPr>
              <w:rPr>
                <w:rFonts w:ascii="Cambria Math" w:eastAsia="微软雅黑" w:hAnsi="Cambria Math"/>
                <w:i/>
                <w:szCs w:val="20"/>
              </w:rPr>
            </m:ctrlPr>
          </m:e>
        </m:d>
        <m:r>
          <m:rPr>
            <m:sty m:val="p"/>
          </m:rPr>
          <w:rPr>
            <w:rFonts w:ascii="Cambria Math" w:eastAsia="微软雅黑"/>
            <w:szCs w:val="20"/>
          </w:rPr>
          <m:t>）</m:t>
        </m:r>
      </m:oMath>
      <w:r>
        <w:rPr>
          <w:rFonts w:eastAsia="微软雅黑"/>
          <w:szCs w:val="20"/>
        </w:rPr>
        <w:t xml:space="preserve">,  then the overhead  of Alt 3-2 is also higher than Alt 2/Alt 3-1.  Then we prefer to Alt 2 or Alt 3-1. </w:t>
      </w:r>
    </w:p>
    <w:p w14:paraId="5C2C5A22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In addition, considering the difference between reference amplitudes of two polarization are smaller than the difference among </w:t>
      </w:r>
      <w:r>
        <w:rPr>
          <w:rFonts w:eastAsia="微软雅黑" w:hint="eastAsia"/>
          <w:szCs w:val="20"/>
        </w:rPr>
        <w:t xml:space="preserve">reference amplitudes of multiple </w:t>
      </w:r>
      <w:proofErr w:type="spellStart"/>
      <w:r>
        <w:rPr>
          <w:rFonts w:eastAsia="微软雅黑" w:hint="eastAsia"/>
          <w:szCs w:val="20"/>
        </w:rPr>
        <w:t>TRPs</w:t>
      </w:r>
      <w:proofErr w:type="spellEnd"/>
      <w:r>
        <w:rPr>
          <w:rFonts w:eastAsia="微软雅黑" w:hint="eastAsia"/>
          <w:szCs w:val="20"/>
        </w:rPr>
        <w:t>,  the relative of reference amplitude between polarization and the relative of reference amplitude</w:t>
      </w:r>
      <w:r>
        <w:rPr>
          <w:rFonts w:eastAsia="微软雅黑" w:hint="eastAsia"/>
          <w:szCs w:val="20"/>
        </w:rPr>
        <w:t>s</w:t>
      </w:r>
      <w:r>
        <w:rPr>
          <w:rFonts w:eastAsia="微软雅黑" w:hint="eastAsia"/>
          <w:szCs w:val="20"/>
        </w:rPr>
        <w:t xml:space="preserve"> among </w:t>
      </w:r>
      <w:proofErr w:type="spellStart"/>
      <w:r>
        <w:rPr>
          <w:rFonts w:eastAsia="微软雅黑" w:hint="eastAsia"/>
          <w:szCs w:val="20"/>
        </w:rPr>
        <w:t>TRP</w:t>
      </w:r>
      <w:proofErr w:type="spellEnd"/>
      <w:r>
        <w:rPr>
          <w:rFonts w:eastAsia="微软雅黑" w:hint="eastAsia"/>
          <w:szCs w:val="20"/>
        </w:rPr>
        <w:t xml:space="preserve"> should be separately reported, such as using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/>
                <w:szCs w:val="20"/>
              </w:rPr>
              <m:t>p</m:t>
            </m:r>
          </m:e>
          <m:sub>
            <m:r>
              <w:rPr>
                <w:rFonts w:ascii="Cambria Math" w:eastAsia="微软雅黑"/>
                <w:szCs w:val="20"/>
              </w:rPr>
              <m:t>l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p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j</m:t>
            </m:r>
          </m:sub>
          <m:sup>
            <m:r>
              <w:rPr>
                <w:rFonts w:ascii="Cambria Math" w:eastAsia="微软雅黑"/>
                <w:szCs w:val="20"/>
              </w:rPr>
              <m:t>(1)</m:t>
            </m:r>
          </m:sup>
        </m:sSubSup>
      </m:oMath>
      <w:r>
        <w:rPr>
          <w:rFonts w:eastAsia="微软雅黑" w:hint="eastAsia"/>
          <w:szCs w:val="20"/>
        </w:rPr>
        <w:t xml:space="preserve"> and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Cs w:val="20"/>
              </w:rPr>
              <m:t>p</m:t>
            </m:r>
          </m:e>
          <m:sub>
            <m:r>
              <w:rPr>
                <w:rFonts w:ascii="Cambria Math" w:eastAsia="微软雅黑" w:hAnsi="Cambria Math"/>
                <w:szCs w:val="20"/>
              </w:rPr>
              <m:t>l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j</m:t>
            </m:r>
          </m:sub>
          <m:sup>
            <m:r>
              <w:rPr>
                <w:rFonts w:ascii="Cambria Math" w:eastAsia="微软雅黑" w:hAnsi="Cambria Math"/>
                <w:szCs w:val="20"/>
              </w:rPr>
              <m:t>(3)</m:t>
            </m:r>
          </m:sup>
        </m:sSubSup>
      </m:oMath>
      <w:r>
        <w:rPr>
          <w:rFonts w:eastAsia="微软雅黑" w:hint="eastAsia"/>
          <w:szCs w:val="20"/>
        </w:rPr>
        <w:t xml:space="preserve"> respectively in above formula, oth</w:t>
      </w:r>
      <w:proofErr w:type="spellStart"/>
      <w:r>
        <w:rPr>
          <w:rFonts w:eastAsia="微软雅黑" w:hint="eastAsia"/>
          <w:szCs w:val="20"/>
        </w:rPr>
        <w:t>erwise</w:t>
      </w:r>
      <w:proofErr w:type="spellEnd"/>
      <w:r>
        <w:rPr>
          <w:rFonts w:eastAsia="微软雅黑" w:hint="eastAsia"/>
          <w:szCs w:val="20"/>
        </w:rPr>
        <w:t xml:space="preserve"> more than 4 bits should be used to reflect the multiplex result of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Cs w:val="20"/>
              </w:rPr>
              <m:t>p</m:t>
            </m:r>
          </m:e>
          <m:sub>
            <m:r>
              <w:rPr>
                <w:rFonts w:ascii="Cambria Math" w:eastAsia="微软雅黑" w:hAnsi="Cambria Math"/>
                <w:szCs w:val="20"/>
              </w:rPr>
              <m:t>l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p</m:t>
            </m:r>
            <m:r>
              <w:rPr>
                <w:rFonts w:ascii="Cambria Math" w:eastAsia="微软雅黑" w:hAnsi="Cambria Math"/>
                <w:szCs w:val="20"/>
              </w:rPr>
              <m:t>,</m:t>
            </m:r>
            <m:r>
              <w:rPr>
                <w:rFonts w:ascii="Cambria Math" w:eastAsia="微软雅黑" w:hAnsi="Cambria Math"/>
                <w:szCs w:val="20"/>
              </w:rPr>
              <m:t>j</m:t>
            </m:r>
          </m:sub>
          <m:sup>
            <m:r>
              <w:rPr>
                <w:rFonts w:ascii="Cambria Math" w:eastAsia="微软雅黑" w:hAnsi="Cambria Math"/>
                <w:szCs w:val="20"/>
              </w:rPr>
              <m:t>(1)</m:t>
            </m:r>
          </m:sup>
        </m:sSubSup>
      </m:oMath>
      <w:r>
        <w:rPr>
          <w:rFonts w:eastAsia="微软雅黑" w:hint="eastAsia"/>
          <w:szCs w:val="20"/>
        </w:rPr>
        <w:t xml:space="preserve"> *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/>
                <w:szCs w:val="20"/>
              </w:rPr>
              <m:t>p</m:t>
            </m:r>
          </m:e>
          <m:sub>
            <m:r>
              <w:rPr>
                <w:rFonts w:ascii="Cambria Math" w:eastAsia="微软雅黑"/>
                <w:szCs w:val="20"/>
              </w:rPr>
              <m:t>l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j</m:t>
            </m:r>
          </m:sub>
          <m:sup>
            <m:r>
              <w:rPr>
                <w:rFonts w:ascii="Cambria Math" w:eastAsia="微软雅黑"/>
                <w:szCs w:val="20"/>
              </w:rPr>
              <m:t>(3)</m:t>
            </m:r>
          </m:sup>
        </m:sSubSup>
      </m:oMath>
      <w:r>
        <w:rPr>
          <w:rFonts w:eastAsia="微软雅黑" w:hint="eastAsia"/>
          <w:szCs w:val="20"/>
        </w:rPr>
        <w:t xml:space="preserve">, then more unnecessary specific effort is needed and the relationship between local  SCI and </w:t>
      </w:r>
      <m:oMath>
        <m:sSubSup>
          <m:sSubSupPr>
            <m:ctrlPr>
              <w:rPr>
                <w:rFonts w:ascii="Cambria Math" w:eastAsia="微软雅黑" w:hAnsi="Cambria Math"/>
                <w:i/>
                <w:szCs w:val="20"/>
              </w:rPr>
            </m:ctrlPr>
          </m:sSubSupPr>
          <m:e>
            <m:r>
              <w:rPr>
                <w:rFonts w:ascii="Cambria Math" w:eastAsia="微软雅黑"/>
                <w:szCs w:val="20"/>
              </w:rPr>
              <m:t>p</m:t>
            </m:r>
          </m:e>
          <m:sub>
            <m:r>
              <w:rPr>
                <w:rFonts w:ascii="Cambria Math" w:eastAsia="微软雅黑"/>
                <w:szCs w:val="20"/>
              </w:rPr>
              <m:t>l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p</m:t>
            </m:r>
            <m:r>
              <w:rPr>
                <w:rFonts w:ascii="Cambria Math" w:eastAsia="微软雅黑"/>
                <w:szCs w:val="20"/>
              </w:rPr>
              <m:t>,</m:t>
            </m:r>
            <m:r>
              <w:rPr>
                <w:rFonts w:ascii="Cambria Math" w:eastAsia="微软雅黑"/>
                <w:szCs w:val="20"/>
              </w:rPr>
              <m:t>j</m:t>
            </m:r>
          </m:sub>
          <m:sup>
            <m:r>
              <w:rPr>
                <w:rFonts w:ascii="Cambria Math" w:eastAsia="微软雅黑"/>
                <w:szCs w:val="20"/>
              </w:rPr>
              <m:t>(1)</m:t>
            </m:r>
          </m:sup>
        </m:sSubSup>
      </m:oMath>
      <w:r>
        <w:rPr>
          <w:rFonts w:eastAsia="微软雅黑" w:hint="eastAsia"/>
          <w:szCs w:val="20"/>
        </w:rPr>
        <w:t xml:space="preserve"> can not be used. </w:t>
      </w:r>
    </w:p>
    <w:p w14:paraId="1D579F1E" w14:textId="77777777" w:rsidR="0089607F" w:rsidRDefault="000813DF">
      <w:pPr>
        <w:spacing w:afterLines="50" w:after="120" w:line="25" w:lineRule="atLeast"/>
        <w:jc w:val="center"/>
        <w:rPr>
          <w:rFonts w:eastAsia="微软雅黑"/>
          <w:szCs w:val="20"/>
        </w:rPr>
      </w:pPr>
      <w:r>
        <w:rPr>
          <w:rFonts w:eastAsia="微软雅黑"/>
          <w:b/>
          <w:bCs/>
          <w:szCs w:val="20"/>
        </w:rPr>
        <w:t>Table 1</w:t>
      </w:r>
      <w:r>
        <w:rPr>
          <w:rFonts w:eastAsia="微软雅黑"/>
          <w:szCs w:val="20"/>
        </w:rPr>
        <w:t>: Comparison between Alt</w:t>
      </w:r>
      <w:r>
        <w:rPr>
          <w:rFonts w:eastAsia="微软雅黑"/>
          <w:szCs w:val="20"/>
        </w:rPr>
        <w:t xml:space="preserve"> 2 and Alt 3</w:t>
      </w:r>
      <w:r>
        <w:rPr>
          <w:rFonts w:eastAsia="微软雅黑" w:hint="eastAsia"/>
          <w:szCs w:val="20"/>
        </w:rPr>
        <w:t xml:space="preserve"> on the number of reported elements for each parameter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1542"/>
        <w:gridCol w:w="1308"/>
        <w:gridCol w:w="1122"/>
        <w:gridCol w:w="1506"/>
        <w:gridCol w:w="1124"/>
        <w:gridCol w:w="1629"/>
      </w:tblGrid>
      <w:tr w:rsidR="0089607F" w14:paraId="5CBDC797" w14:textId="77777777" w:rsidTr="000813DF">
        <w:trPr>
          <w:trHeight w:val="1408"/>
        </w:trPr>
        <w:tc>
          <w:tcPr>
            <w:tcW w:w="1114" w:type="dxa"/>
          </w:tcPr>
          <w:p w14:paraId="458016CB" w14:textId="77777777" w:rsidR="0089607F" w:rsidRDefault="0089607F">
            <w:pPr>
              <w:snapToGrid w:val="0"/>
              <w:spacing w:afterLines="50" w:after="120" w:line="25" w:lineRule="atLeast"/>
              <w:jc w:val="both"/>
              <w:rPr>
                <w:rFonts w:eastAsia="微软雅黑"/>
                <w:sz w:val="18"/>
                <w:szCs w:val="20"/>
              </w:rPr>
            </w:pPr>
          </w:p>
        </w:tc>
        <w:tc>
          <w:tcPr>
            <w:tcW w:w="1542" w:type="dxa"/>
          </w:tcPr>
          <w:p w14:paraId="5DF73BDE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i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,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x</m:t>
                  </m:r>
                </m:sub>
              </m:sSub>
              <m:r>
                <w:rPr>
                  <w:rFonts w:ascii="Cambria Math" w:eastAsia="微软雅黑" w:hAnsi="Cambria Math"/>
                  <w:sz w:val="18"/>
                  <w:szCs w:val="20"/>
                </w:rPr>
                <m:t>,</m:t>
              </m:r>
              <m:sSubSup>
                <m:sSubSupPr>
                  <m:ctrlPr>
                    <w:rPr>
                      <w:rFonts w:ascii="Cambria Math" w:eastAsia="微软雅黑" w:hAnsi="Cambria Math"/>
                      <w:i/>
                      <w:sz w:val="18"/>
                      <w:szCs w:val="20"/>
                    </w:rPr>
                  </m:ctrlPr>
                </m:sSubSupPr>
                <m:e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eastAsia="微软雅黑" w:hAnsi="Cambria Math"/>
                          <w:i/>
                          <w:sz w:val="18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微软雅黑" w:hAnsi="Cambria Math"/>
                          <w:sz w:val="18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微软雅黑" w:hAnsi="Cambria Math"/>
                          <w:sz w:val="18"/>
                          <w:szCs w:val="20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,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l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,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x</m:t>
                  </m:r>
                </m:sub>
                <m:sup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(1)</m:t>
                  </m:r>
                </m:sup>
              </m:sSubSup>
              <m:r>
                <w:rPr>
                  <w:rFonts w:ascii="Cambria Math" w:eastAsia="微软雅黑" w:hAnsi="Cambria Math"/>
                  <w:sz w:val="18"/>
                  <w:szCs w:val="20"/>
                </w:rPr>
                <m:t>,</m:t>
              </m:r>
              <m:sSubSup>
                <m:sSubSupPr>
                  <m:ctrlPr>
                    <w:rPr>
                      <w:rFonts w:ascii="Cambria Math" w:eastAsia="微软雅黑" w:hAnsi="Cambria Math"/>
                      <w:i/>
                      <w:sz w:val="18"/>
                      <w:szCs w:val="20"/>
                    </w:rPr>
                  </m:ctrlPr>
                </m:sSubSupPr>
                <m:e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eastAsia="微软雅黑" w:hAnsi="Cambria Math"/>
                          <w:i/>
                          <w:sz w:val="18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微软雅黑" w:hAnsi="Cambria Math"/>
                          <w:sz w:val="18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微软雅黑" w:hAnsi="Cambria Math"/>
                          <w:sz w:val="18"/>
                          <w:szCs w:val="20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,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l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,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x</m:t>
                  </m:r>
                </m:sub>
                <m:sup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(1)</m:t>
                  </m:r>
                </m:sup>
              </m:sSubSup>
            </m:oMath>
            <w:r>
              <w:rPr>
                <w:rFonts w:eastAsia="微软雅黑"/>
                <w:sz w:val="18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微软雅黑" w:hAnsi="Cambria Math"/>
                      <w:i/>
                      <w:sz w:val="18"/>
                      <w:szCs w:val="20"/>
                    </w:rPr>
                  </m:ctrlPr>
                </m:sSubSupPr>
                <m:e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l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,</m:t>
                  </m:r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j</m:t>
                  </m:r>
                </m:sub>
                <m:sup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(3)</m:t>
                  </m:r>
                </m:sup>
              </m:sSubSup>
            </m:oMath>
            <w:r>
              <w:rPr>
                <w:rFonts w:eastAsia="微软雅黑"/>
                <w:sz w:val="18"/>
                <w:szCs w:val="20"/>
              </w:rPr>
              <w:t>, and</w:t>
            </w:r>
          </w:p>
          <w:p w14:paraId="3A47257B" w14:textId="0FCB32AC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proofErr w:type="spellStart"/>
            <w:r>
              <w:rPr>
                <w:rFonts w:eastAsia="微软雅黑"/>
                <w:sz w:val="18"/>
                <w:szCs w:val="20"/>
              </w:rPr>
              <w:t>TRP</w:t>
            </w:r>
            <w:proofErr w:type="spellEnd"/>
            <w:r>
              <w:rPr>
                <w:rFonts w:eastAsia="微软雅黑"/>
                <w:sz w:val="18"/>
                <w:szCs w:val="20"/>
              </w:rPr>
              <w:t xml:space="preserve"> indicator for</w:t>
            </w:r>
            <w:r>
              <w:rPr>
                <w:rFonts w:eastAsia="微软雅黑" w:hint="eastAsia"/>
                <w:sz w:val="18"/>
                <w:szCs w:val="20"/>
              </w:rPr>
              <w:t xml:space="preserve"> </w:t>
            </w:r>
            <w:r>
              <w:rPr>
                <w:rFonts w:eastAsia="微软雅黑"/>
                <w:sz w:val="18"/>
                <w:szCs w:val="20"/>
              </w:rPr>
              <w:t>global strongest coefficient</w:t>
            </w:r>
          </w:p>
        </w:tc>
        <w:tc>
          <w:tcPr>
            <w:tcW w:w="1308" w:type="dxa"/>
          </w:tcPr>
          <w:p w14:paraId="5675AA63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l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i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f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j</m:t>
                    </m:r>
                  </m:sub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(2)</m:t>
                    </m:r>
                  </m:sup>
                </m:sSubSup>
              </m:oMath>
            </m:oMathPara>
          </w:p>
          <w:p w14:paraId="1AD896E9" w14:textId="4D527A95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 w:hint="eastAsia"/>
                <w:sz w:val="18"/>
                <w:szCs w:val="20"/>
              </w:rPr>
              <w:t>(3 bits</w:t>
            </w:r>
            <w:r>
              <w:rPr>
                <w:rFonts w:eastAsia="微软雅黑" w:hint="eastAsia"/>
                <w:sz w:val="18"/>
                <w:szCs w:val="20"/>
              </w:rPr>
              <w:t>)</w:t>
            </w:r>
          </w:p>
        </w:tc>
        <w:tc>
          <w:tcPr>
            <w:tcW w:w="1122" w:type="dxa"/>
          </w:tcPr>
          <w:p w14:paraId="0222239E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ϕ</m:t>
                    </m:r>
                  </m:e>
                  <m:sub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l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i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f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j</m:t>
                    </m:r>
                  </m:sub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(2)</m:t>
                    </m:r>
                  </m:sup>
                </m:sSubSup>
              </m:oMath>
            </m:oMathPara>
          </w:p>
          <w:p w14:paraId="70C0F4B5" w14:textId="70357BB2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 w:hint="eastAsia"/>
                <w:sz w:val="18"/>
                <w:szCs w:val="20"/>
              </w:rPr>
              <w:t>(4 bits</w:t>
            </w:r>
            <w:r>
              <w:rPr>
                <w:rFonts w:eastAsia="微软雅黑" w:hint="eastAsia"/>
                <w:sz w:val="18"/>
                <w:szCs w:val="20"/>
              </w:rPr>
              <w:t>)</w:t>
            </w:r>
          </w:p>
        </w:tc>
        <w:tc>
          <w:tcPr>
            <w:tcW w:w="1506" w:type="dxa"/>
          </w:tcPr>
          <w:p w14:paraId="318A1CF6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l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p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j</m:t>
                    </m:r>
                  </m:sub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(1)</m:t>
                    </m:r>
                  </m:sup>
                </m:sSubSup>
              </m:oMath>
            </m:oMathPara>
          </w:p>
          <w:p w14:paraId="21A45956" w14:textId="4ED74623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 w:hint="eastAsia"/>
                <w:sz w:val="18"/>
                <w:szCs w:val="20"/>
              </w:rPr>
              <w:t>(4 bits</w:t>
            </w:r>
            <w:r>
              <w:rPr>
                <w:rFonts w:eastAsia="微软雅黑" w:hint="eastAsia"/>
                <w:sz w:val="18"/>
                <w:szCs w:val="20"/>
              </w:rPr>
              <w:t>)</w:t>
            </w:r>
          </w:p>
        </w:tc>
        <w:tc>
          <w:tcPr>
            <w:tcW w:w="1124" w:type="dxa"/>
          </w:tcPr>
          <w:p w14:paraId="15A9169B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ϕ</m:t>
                    </m:r>
                  </m:e>
                  <m:sub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l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,</m:t>
                    </m:r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j</m:t>
                    </m:r>
                  </m:sub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(3)</m:t>
                    </m:r>
                  </m:sup>
                </m:sSubSup>
              </m:oMath>
            </m:oMathPara>
          </w:p>
          <w:p w14:paraId="3611EBA5" w14:textId="33AA8AE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 w:hint="eastAsia"/>
                <w:sz w:val="18"/>
                <w:szCs w:val="20"/>
              </w:rPr>
              <w:t>(4 bits</w:t>
            </w:r>
            <w:r>
              <w:rPr>
                <w:rFonts w:eastAsia="微软雅黑" w:hint="eastAsia"/>
                <w:sz w:val="18"/>
                <w:szCs w:val="20"/>
              </w:rPr>
              <w:t>)</w:t>
            </w:r>
          </w:p>
        </w:tc>
        <w:tc>
          <w:tcPr>
            <w:tcW w:w="1629" w:type="dxa"/>
          </w:tcPr>
          <w:p w14:paraId="75E2B058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 xml:space="preserve">SCI for local strongest coefficient of each </w:t>
            </w:r>
            <w:proofErr w:type="spellStart"/>
            <w:r>
              <w:rPr>
                <w:rFonts w:eastAsia="微软雅黑"/>
                <w:sz w:val="18"/>
                <w:szCs w:val="20"/>
              </w:rPr>
              <w:t>TRP</w:t>
            </w:r>
            <w:proofErr w:type="spellEnd"/>
          </w:p>
          <w:p w14:paraId="149408A6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微软雅黑" w:hAnsi="Cambria Math"/>
                      <w:i/>
                      <w:sz w:val="18"/>
                      <w:szCs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微软雅黑" w:hAnsi="Cambria Math"/>
                          <w:i/>
                          <w:sz w:val="18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微软雅黑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微软雅黑" w:hAnsi="Cambria Math"/>
                              <w:sz w:val="18"/>
                              <w:szCs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微软雅黑" w:hAnsi="Cambria Math"/>
                              <w:sz w:val="18"/>
                              <w:szCs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微软雅黑" w:hAnsi="Cambria Math"/>
                          <w:sz w:val="18"/>
                          <w:szCs w:val="20"/>
                        </w:rPr>
                        <m:t>2</m:t>
                      </m:r>
                    </m:e>
                  </m:func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L</m:t>
                  </m:r>
                </m:e>
              </m:d>
            </m:oMath>
            <w:r>
              <w:rPr>
                <w:rFonts w:eastAsia="微软雅黑" w:hint="eastAsia"/>
                <w:sz w:val="18"/>
                <w:szCs w:val="20"/>
              </w:rPr>
              <w:t>or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微软雅黑" w:hAnsi="Cambria Math"/>
                      <w:i/>
                      <w:sz w:val="18"/>
                      <w:szCs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微软雅黑" w:hAnsi="Cambria Math"/>
                          <w:i/>
                          <w:sz w:val="18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微软雅黑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微软雅黑" w:hAnsi="Cambria Math"/>
                              <w:sz w:val="18"/>
                              <w:szCs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微软雅黑" w:hAnsi="Cambria Math"/>
                              <w:sz w:val="18"/>
                              <w:szCs w:val="20"/>
                            </w:rPr>
                            <m:t>2</m:t>
                          </m:r>
                        </m:sub>
                      </m:sSub>
                    </m:fName>
                    <m:e>
                      <m:sSubSup>
                        <m:sSubSupPr>
                          <m:ctrlPr>
                            <w:rPr>
                              <w:rFonts w:ascii="Cambria Math" w:eastAsia="微软雅黑" w:hAnsi="Cambria Math"/>
                              <w:i/>
                              <w:sz w:val="18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微软雅黑" w:hAnsi="Cambria Math"/>
                              <w:sz w:val="18"/>
                              <w:szCs w:val="20"/>
                            </w:rPr>
                            <m:t>K</m:t>
                          </m:r>
                        </m:e>
                        <m:sub/>
                        <m:sup>
                          <m:r>
                            <w:rPr>
                              <w:rFonts w:ascii="Cambria Math" w:eastAsia="微软雅黑" w:hAnsi="Cambria Math"/>
                              <w:sz w:val="18"/>
                              <w:szCs w:val="20"/>
                            </w:rPr>
                            <m:t>NZ</m:t>
                          </m:r>
                        </m:sup>
                      </m:sSubSup>
                    </m:e>
                  </m:func>
                </m:e>
              </m:d>
            </m:oMath>
          </w:p>
        </w:tc>
      </w:tr>
      <w:tr w:rsidR="0089607F" w14:paraId="76CEACE0" w14:textId="77777777">
        <w:tc>
          <w:tcPr>
            <w:tcW w:w="1114" w:type="dxa"/>
          </w:tcPr>
          <w:p w14:paraId="779EC804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proofErr w:type="spellStart"/>
            <w:r>
              <w:rPr>
                <w:rFonts w:eastAsia="微软雅黑"/>
                <w:sz w:val="18"/>
                <w:szCs w:val="20"/>
              </w:rPr>
              <w:t>Alt2</w:t>
            </w:r>
            <w:proofErr w:type="spellEnd"/>
          </w:p>
        </w:tc>
        <w:tc>
          <w:tcPr>
            <w:tcW w:w="1542" w:type="dxa"/>
            <w:vMerge w:val="restart"/>
          </w:tcPr>
          <w:p w14:paraId="216C2B54" w14:textId="01639CEC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>Same</w:t>
            </w:r>
          </w:p>
        </w:tc>
        <w:tc>
          <w:tcPr>
            <w:tcW w:w="1308" w:type="dxa"/>
          </w:tcPr>
          <w:p w14:paraId="4DC70251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NZ</m:t>
                    </m:r>
                  </m:sup>
                </m:sSup>
                <m:r>
                  <w:rPr>
                    <w:rFonts w:ascii="Cambria Math" w:eastAsia="微软雅黑" w:hAnsi="Cambria Math"/>
                    <w:sz w:val="18"/>
                    <w:szCs w:val="20"/>
                  </w:rPr>
                  <m:t>-</m:t>
                </m:r>
                <m:r>
                  <w:rPr>
                    <w:rFonts w:ascii="Cambria Math" w:eastAsia="微软雅黑" w:hAnsi="Cambria Math"/>
                    <w:sz w:val="18"/>
                    <w:szCs w:val="20"/>
                  </w:rPr>
                  <m:t>1</m:t>
                </m:r>
              </m:oMath>
            </m:oMathPara>
          </w:p>
        </w:tc>
        <w:tc>
          <w:tcPr>
            <w:tcW w:w="1122" w:type="dxa"/>
          </w:tcPr>
          <w:p w14:paraId="63448687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NZ</m:t>
                    </m:r>
                  </m:sup>
                </m:sSup>
                <m:r>
                  <w:rPr>
                    <w:rFonts w:ascii="Cambria Math" w:eastAsia="微软雅黑" w:hAnsi="Cambria Math"/>
                    <w:sz w:val="18"/>
                    <w:szCs w:val="20"/>
                  </w:rPr>
                  <m:t>-</m:t>
                </m:r>
                <m:r>
                  <w:rPr>
                    <w:rFonts w:ascii="Cambria Math" w:eastAsia="微软雅黑" w:hAnsi="Cambria Math"/>
                    <w:sz w:val="18"/>
                    <w:szCs w:val="20"/>
                  </w:rPr>
                  <m:t>1</m:t>
                </m:r>
              </m:oMath>
            </m:oMathPara>
          </w:p>
        </w:tc>
        <w:tc>
          <w:tcPr>
            <w:tcW w:w="1506" w:type="dxa"/>
          </w:tcPr>
          <w:p w14:paraId="3CFD7918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>1</w:t>
            </w:r>
          </w:p>
        </w:tc>
        <w:tc>
          <w:tcPr>
            <w:tcW w:w="1124" w:type="dxa"/>
          </w:tcPr>
          <w:p w14:paraId="631B574C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>1</w:t>
            </w:r>
          </w:p>
        </w:tc>
        <w:tc>
          <w:tcPr>
            <w:tcW w:w="1629" w:type="dxa"/>
          </w:tcPr>
          <w:p w14:paraId="2AF0E6B0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 xml:space="preserve">1 for each </w:t>
            </w:r>
            <w:proofErr w:type="spellStart"/>
            <w:r>
              <w:rPr>
                <w:rFonts w:eastAsia="微软雅黑"/>
                <w:sz w:val="18"/>
                <w:szCs w:val="20"/>
              </w:rPr>
              <w:t>TRP</w:t>
            </w:r>
            <w:proofErr w:type="spellEnd"/>
          </w:p>
        </w:tc>
      </w:tr>
      <w:tr w:rsidR="0089607F" w14:paraId="61630129" w14:textId="77777777">
        <w:tc>
          <w:tcPr>
            <w:tcW w:w="1114" w:type="dxa"/>
          </w:tcPr>
          <w:p w14:paraId="71CAFD64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proofErr w:type="spellStart"/>
            <w:r>
              <w:rPr>
                <w:rFonts w:eastAsia="微软雅黑"/>
                <w:sz w:val="18"/>
                <w:szCs w:val="20"/>
              </w:rPr>
              <w:t>Alt3</w:t>
            </w:r>
            <w:proofErr w:type="spellEnd"/>
            <w:r>
              <w:rPr>
                <w:rFonts w:eastAsia="微软雅黑"/>
                <w:sz w:val="18"/>
                <w:szCs w:val="20"/>
              </w:rPr>
              <w:t>-1</w:t>
            </w:r>
          </w:p>
        </w:tc>
        <w:tc>
          <w:tcPr>
            <w:tcW w:w="1542" w:type="dxa"/>
            <w:vMerge/>
          </w:tcPr>
          <w:p w14:paraId="1367D473" w14:textId="77777777" w:rsidR="0089607F" w:rsidRDefault="0089607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</w:p>
        </w:tc>
        <w:tc>
          <w:tcPr>
            <w:tcW w:w="1308" w:type="dxa"/>
          </w:tcPr>
          <w:p w14:paraId="114E01A4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NZ</m:t>
                    </m:r>
                  </m:sup>
                </m:sSup>
                <m:r>
                  <w:rPr>
                    <w:rFonts w:ascii="Cambria Math" w:eastAsia="微软雅黑" w:hAnsi="Cambria Math"/>
                    <w:sz w:val="18"/>
                    <w:szCs w:val="20"/>
                  </w:rPr>
                  <m:t>-</m:t>
                </m:r>
                <m:r>
                  <w:rPr>
                    <w:rFonts w:ascii="Cambria Math" w:eastAsia="微软雅黑" w:hAnsi="Cambria Math"/>
                    <w:sz w:val="18"/>
                    <w:szCs w:val="20"/>
                  </w:rPr>
                  <m:t>1</m:t>
                </m:r>
              </m:oMath>
            </m:oMathPara>
          </w:p>
        </w:tc>
        <w:tc>
          <w:tcPr>
            <w:tcW w:w="1122" w:type="dxa"/>
          </w:tcPr>
          <w:p w14:paraId="33535BFB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NZ</m:t>
                    </m:r>
                  </m:sup>
                </m:sSup>
              </m:oMath>
            </m:oMathPara>
          </w:p>
        </w:tc>
        <w:tc>
          <w:tcPr>
            <w:tcW w:w="1506" w:type="dxa"/>
          </w:tcPr>
          <w:p w14:paraId="05C1F1C2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>1</w:t>
            </w:r>
          </w:p>
        </w:tc>
        <w:tc>
          <w:tcPr>
            <w:tcW w:w="1124" w:type="dxa"/>
          </w:tcPr>
          <w:p w14:paraId="7C644E74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>0</w:t>
            </w:r>
          </w:p>
        </w:tc>
        <w:tc>
          <w:tcPr>
            <w:tcW w:w="1629" w:type="dxa"/>
          </w:tcPr>
          <w:p w14:paraId="2F22B413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 xml:space="preserve">1 for each </w:t>
            </w:r>
            <w:proofErr w:type="spellStart"/>
            <w:r>
              <w:rPr>
                <w:rFonts w:eastAsia="微软雅黑"/>
                <w:sz w:val="18"/>
                <w:szCs w:val="20"/>
              </w:rPr>
              <w:t>TRP</w:t>
            </w:r>
            <w:proofErr w:type="spellEnd"/>
          </w:p>
        </w:tc>
      </w:tr>
      <w:tr w:rsidR="0089607F" w14:paraId="44836084" w14:textId="77777777">
        <w:tc>
          <w:tcPr>
            <w:tcW w:w="1114" w:type="dxa"/>
          </w:tcPr>
          <w:p w14:paraId="2E306DF1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proofErr w:type="spellStart"/>
            <w:r>
              <w:rPr>
                <w:rFonts w:eastAsia="微软雅黑"/>
                <w:sz w:val="18"/>
                <w:szCs w:val="20"/>
              </w:rPr>
              <w:t>Alt3</w:t>
            </w:r>
            <w:proofErr w:type="spellEnd"/>
            <w:r>
              <w:rPr>
                <w:rFonts w:eastAsia="微软雅黑"/>
                <w:sz w:val="18"/>
                <w:szCs w:val="20"/>
              </w:rPr>
              <w:t>-2</w:t>
            </w:r>
          </w:p>
        </w:tc>
        <w:tc>
          <w:tcPr>
            <w:tcW w:w="1542" w:type="dxa"/>
            <w:vMerge/>
          </w:tcPr>
          <w:p w14:paraId="12F68D8C" w14:textId="77777777" w:rsidR="0089607F" w:rsidRDefault="0089607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</w:p>
        </w:tc>
        <w:tc>
          <w:tcPr>
            <w:tcW w:w="1308" w:type="dxa"/>
          </w:tcPr>
          <w:p w14:paraId="17A0E2EB" w14:textId="6587B232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>
              <m:sSup>
                <m:sSupPr>
                  <m:ctrlPr>
                    <w:rPr>
                      <w:rFonts w:ascii="Cambria Math" w:eastAsia="微软雅黑" w:hAnsi="Cambria Math"/>
                      <w:i/>
                      <w:sz w:val="18"/>
                      <w:szCs w:val="20"/>
                    </w:rPr>
                  </m:ctrlPr>
                </m:sSupPr>
                <m:e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K</m:t>
                  </m:r>
                </m:e>
                <m:sup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NZ</m:t>
                  </m:r>
                </m:sup>
              </m:sSup>
              <m:r>
                <w:rPr>
                  <w:rFonts w:ascii="Cambria Math" w:eastAsia="微软雅黑" w:hAnsi="Cambria Math"/>
                  <w:sz w:val="18"/>
                  <w:szCs w:val="20"/>
                </w:rPr>
                <m:t>-</m:t>
              </m:r>
              <m:r>
                <w:rPr>
                  <w:rFonts w:ascii="Cambria Math" w:eastAsia="微软雅黑" w:hAnsi="Cambria Math"/>
                  <w:sz w:val="18"/>
                  <w:szCs w:val="20"/>
                </w:rPr>
                <m:t>1</m:t>
              </m:r>
            </m:oMath>
            <w:proofErr w:type="gramStart"/>
            <w:r>
              <w:rPr>
                <w:rFonts w:eastAsia="微软雅黑"/>
                <w:sz w:val="18"/>
                <w:szCs w:val="20"/>
              </w:rPr>
              <w:t>for  strongest</w:t>
            </w:r>
            <w:proofErr w:type="gramEnd"/>
            <w:r>
              <w:rPr>
                <w:rFonts w:eastAsia="微软雅黑"/>
                <w:sz w:val="18"/>
                <w:szCs w:val="20"/>
              </w:rPr>
              <w:t xml:space="preserve"> TRP.</w:t>
            </w:r>
          </w:p>
          <w:p w14:paraId="4A17DC24" w14:textId="21CC054E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>
              <m:sSup>
                <m:sSupPr>
                  <m:ctrlPr>
                    <w:rPr>
                      <w:rFonts w:ascii="Cambria Math" w:eastAsia="微软雅黑" w:hAnsi="Cambria Math"/>
                      <w:i/>
                      <w:sz w:val="18"/>
                      <w:szCs w:val="20"/>
                    </w:rPr>
                  </m:ctrlPr>
                </m:sSupPr>
                <m:e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K</m:t>
                  </m:r>
                </m:e>
                <m:sup>
                  <m:r>
                    <w:rPr>
                      <w:rFonts w:ascii="Cambria Math" w:eastAsia="微软雅黑" w:hAnsi="Cambria Math"/>
                      <w:sz w:val="18"/>
                      <w:szCs w:val="20"/>
                    </w:rPr>
                    <m:t>NZ</m:t>
                  </m:r>
                </m:sup>
              </m:sSup>
            </m:oMath>
            <w:proofErr w:type="gramStart"/>
            <w:r>
              <w:rPr>
                <w:rFonts w:eastAsia="微软雅黑"/>
                <w:sz w:val="18"/>
                <w:szCs w:val="20"/>
              </w:rPr>
              <w:t>for  other</w:t>
            </w:r>
            <w:proofErr w:type="gramEnd"/>
            <w:r>
              <w:rPr>
                <w:rFonts w:eastAsia="微软雅黑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eastAsia="微软雅黑"/>
                <w:sz w:val="18"/>
                <w:szCs w:val="20"/>
              </w:rPr>
              <w:t>TRP</w:t>
            </w:r>
            <w:r>
              <w:rPr>
                <w:rFonts w:eastAsia="微软雅黑" w:hint="eastAsia"/>
                <w:sz w:val="18"/>
                <w:szCs w:val="20"/>
              </w:rPr>
              <w:t>s</w:t>
            </w:r>
            <w:proofErr w:type="spellEnd"/>
          </w:p>
        </w:tc>
        <w:bookmarkStart w:id="1" w:name="_GoBack"/>
        <w:bookmarkEnd w:id="1"/>
        <w:tc>
          <w:tcPr>
            <w:tcW w:w="1122" w:type="dxa"/>
          </w:tcPr>
          <w:p w14:paraId="15734BC0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微软雅黑" w:hAnsi="Cambria Math"/>
                        <w:i/>
                        <w:sz w:val="18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K</m:t>
                    </m:r>
                  </m:e>
                  <m:sup>
                    <m:r>
                      <w:rPr>
                        <w:rFonts w:ascii="Cambria Math" w:eastAsia="微软雅黑" w:hAnsi="Cambria Math"/>
                        <w:sz w:val="18"/>
                        <w:szCs w:val="20"/>
                      </w:rPr>
                      <m:t>NZ</m:t>
                    </m:r>
                  </m:sup>
                </m:sSup>
              </m:oMath>
            </m:oMathPara>
          </w:p>
        </w:tc>
        <w:tc>
          <w:tcPr>
            <w:tcW w:w="1506" w:type="dxa"/>
          </w:tcPr>
          <w:p w14:paraId="55E0177B" w14:textId="2AF437CF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 xml:space="preserve">1 </w:t>
            </w:r>
            <w:proofErr w:type="gramStart"/>
            <w:r>
              <w:rPr>
                <w:rFonts w:eastAsia="微软雅黑"/>
                <w:sz w:val="18"/>
                <w:szCs w:val="20"/>
              </w:rPr>
              <w:t>for  strongest</w:t>
            </w:r>
            <w:proofErr w:type="gramEnd"/>
            <w:r>
              <w:rPr>
                <w:rFonts w:eastAsia="微软雅黑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eastAsia="微软雅黑"/>
                <w:sz w:val="18"/>
                <w:szCs w:val="20"/>
              </w:rPr>
              <w:t>TRP</w:t>
            </w:r>
            <w:proofErr w:type="spellEnd"/>
            <w:r>
              <w:rPr>
                <w:rFonts w:eastAsia="微软雅黑"/>
                <w:sz w:val="18"/>
                <w:szCs w:val="20"/>
              </w:rPr>
              <w:t xml:space="preserve">  and</w:t>
            </w:r>
          </w:p>
          <w:p w14:paraId="10F1B67C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 xml:space="preserve">2 for other </w:t>
            </w:r>
            <w:proofErr w:type="spellStart"/>
            <w:r>
              <w:rPr>
                <w:rFonts w:eastAsia="微软雅黑"/>
                <w:sz w:val="18"/>
                <w:szCs w:val="20"/>
              </w:rPr>
              <w:t>TRPs</w:t>
            </w:r>
            <w:proofErr w:type="spellEnd"/>
          </w:p>
        </w:tc>
        <w:tc>
          <w:tcPr>
            <w:tcW w:w="1124" w:type="dxa"/>
          </w:tcPr>
          <w:p w14:paraId="23F25CA2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>0</w:t>
            </w:r>
          </w:p>
        </w:tc>
        <w:tc>
          <w:tcPr>
            <w:tcW w:w="1629" w:type="dxa"/>
          </w:tcPr>
          <w:p w14:paraId="23D8856D" w14:textId="77777777" w:rsidR="0089607F" w:rsidRDefault="000813DF" w:rsidP="000813DF">
            <w:pPr>
              <w:snapToGrid w:val="0"/>
              <w:spacing w:afterLines="50" w:after="120" w:line="25" w:lineRule="atLeast"/>
              <w:jc w:val="center"/>
              <w:rPr>
                <w:rFonts w:eastAsia="微软雅黑"/>
                <w:sz w:val="18"/>
                <w:szCs w:val="20"/>
              </w:rPr>
            </w:pPr>
            <w:r>
              <w:rPr>
                <w:rFonts w:eastAsia="微软雅黑"/>
                <w:sz w:val="18"/>
                <w:szCs w:val="20"/>
              </w:rPr>
              <w:t xml:space="preserve">1 across </w:t>
            </w:r>
            <w:proofErr w:type="spellStart"/>
            <w:r>
              <w:rPr>
                <w:rFonts w:eastAsia="微软雅黑"/>
                <w:sz w:val="18"/>
                <w:szCs w:val="20"/>
              </w:rPr>
              <w:t>TRPs</w:t>
            </w:r>
            <w:proofErr w:type="spellEnd"/>
          </w:p>
        </w:tc>
      </w:tr>
    </w:tbl>
    <w:p w14:paraId="7F1A9173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Regarding the non-zero bitmap, the following two alternatives can be considered. </w:t>
      </w:r>
      <w:r>
        <w:rPr>
          <w:rFonts w:eastAsia="微软雅黑" w:hint="eastAsia"/>
          <w:szCs w:val="20"/>
        </w:rPr>
        <w:t>O</w:t>
      </w:r>
      <w:r>
        <w:rPr>
          <w:rFonts w:eastAsia="微软雅黑"/>
          <w:szCs w:val="20"/>
        </w:rPr>
        <w:t xml:space="preserve">ne bitmap per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 of each layer, or </w:t>
      </w:r>
      <w:r>
        <w:rPr>
          <w:rFonts w:eastAsia="微软雅黑" w:hint="eastAsia"/>
          <w:szCs w:val="20"/>
        </w:rPr>
        <w:t>o</w:t>
      </w:r>
      <w:r>
        <w:rPr>
          <w:rFonts w:eastAsia="微软雅黑"/>
          <w:szCs w:val="20"/>
        </w:rPr>
        <w:t xml:space="preserve">ne bitmap per layer across </w:t>
      </w:r>
      <w:proofErr w:type="spellStart"/>
      <w:r>
        <w:rPr>
          <w:rFonts w:eastAsia="微软雅黑"/>
          <w:szCs w:val="20"/>
        </w:rPr>
        <w:t>TRPs</w:t>
      </w:r>
      <w:proofErr w:type="spellEnd"/>
      <w:r>
        <w:rPr>
          <w:rFonts w:eastAsia="微软雅黑"/>
          <w:szCs w:val="20"/>
        </w:rPr>
        <w:t xml:space="preserve">. Similarly, the number of </w:t>
      </w:r>
      <w:r>
        <w:rPr>
          <w:rFonts w:eastAsia="微软雅黑" w:hint="eastAsia"/>
          <w:szCs w:val="20"/>
        </w:rPr>
        <w:t xml:space="preserve">1 value of one or more bitmaps corresponding to one layer should be smaller than a threshold, or </w:t>
      </w:r>
      <w:r>
        <w:rPr>
          <w:rFonts w:eastAsia="微软雅黑"/>
          <w:szCs w:val="20"/>
        </w:rPr>
        <w:t xml:space="preserve">the number of </w:t>
      </w:r>
      <w:r>
        <w:rPr>
          <w:rFonts w:eastAsia="微软雅黑" w:hint="eastAsia"/>
          <w:szCs w:val="20"/>
        </w:rPr>
        <w:t xml:space="preserve">1 value of one or more bitmaps corresponding </w:t>
      </w:r>
      <w:proofErr w:type="gramStart"/>
      <w:r>
        <w:rPr>
          <w:rFonts w:eastAsia="微软雅黑" w:hint="eastAsia"/>
          <w:szCs w:val="20"/>
        </w:rPr>
        <w:t>to  o</w:t>
      </w:r>
      <w:r>
        <w:rPr>
          <w:rFonts w:eastAsia="微软雅黑" w:hint="eastAsia"/>
          <w:szCs w:val="20"/>
        </w:rPr>
        <w:t>ne</w:t>
      </w:r>
      <w:proofErr w:type="gramEnd"/>
      <w:r>
        <w:rPr>
          <w:rFonts w:eastAsia="微软雅黑" w:hint="eastAsia"/>
          <w:szCs w:val="20"/>
        </w:rPr>
        <w:t xml:space="preserve"> layer and one </w:t>
      </w:r>
      <w:proofErr w:type="spellStart"/>
      <w:r>
        <w:rPr>
          <w:rFonts w:eastAsia="微软雅黑" w:hint="eastAsia"/>
          <w:szCs w:val="20"/>
        </w:rPr>
        <w:t>TRP</w:t>
      </w:r>
      <w:proofErr w:type="spellEnd"/>
      <w:r>
        <w:rPr>
          <w:rFonts w:eastAsia="微软雅黑" w:hint="eastAsia"/>
          <w:szCs w:val="20"/>
        </w:rPr>
        <w:t xml:space="preserve"> should be smaller than a threshold</w:t>
      </w:r>
      <w:r>
        <w:rPr>
          <w:rFonts w:eastAsia="微软雅黑"/>
          <w:szCs w:val="20"/>
        </w:rPr>
        <w:t xml:space="preserve">. </w:t>
      </w:r>
    </w:p>
    <w:p w14:paraId="394ADF64" w14:textId="77777777" w:rsidR="0089607F" w:rsidRDefault="000813DF">
      <w:pPr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b/>
          <w:i/>
        </w:rPr>
        <w:t xml:space="preserve">Proposal </w:t>
      </w:r>
      <w:r>
        <w:rPr>
          <w:rFonts w:eastAsia="宋体"/>
          <w:b/>
          <w:i/>
        </w:rPr>
        <w:t>12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宋体"/>
          <w:i/>
        </w:rPr>
        <w:t xml:space="preserve">Regarding </w:t>
      </w:r>
      <w:proofErr w:type="spellStart"/>
      <w:r>
        <w:rPr>
          <w:rFonts w:eastAsia="微软雅黑"/>
          <w:i/>
          <w:iCs/>
          <w:szCs w:val="20"/>
        </w:rPr>
        <w:t>W</w:t>
      </w:r>
      <w:r>
        <w:rPr>
          <w:rFonts w:eastAsia="微软雅黑"/>
          <w:i/>
          <w:iCs/>
          <w:szCs w:val="20"/>
          <w:vertAlign w:val="subscript"/>
        </w:rPr>
        <w:t>2</w:t>
      </w:r>
      <w:proofErr w:type="spellEnd"/>
      <w:r>
        <w:rPr>
          <w:rFonts w:eastAsia="微软雅黑"/>
          <w:i/>
          <w:iCs/>
          <w:szCs w:val="20"/>
        </w:rPr>
        <w:t xml:space="preserve"> quantification, we prefer Alt 2/Alt 3-1 with the following parameters to be report.</w:t>
      </w:r>
    </w:p>
    <w:p w14:paraId="36B9B6D1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rFonts w:eastAsia="宋体"/>
          <w:i/>
        </w:rPr>
        <w:t xml:space="preserve">SCI (local ID) for strongest amplitude/coefficient of each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</w:t>
      </w:r>
    </w:p>
    <w:p w14:paraId="0DA73071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rFonts w:eastAsia="宋体"/>
          <w:i/>
        </w:rPr>
        <w:t xml:space="preserve">Strongest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index </w:t>
      </w:r>
      <w:r>
        <w:rPr>
          <w:rFonts w:eastAsia="宋体"/>
          <w:i/>
        </w:rPr>
        <w:t>of global strongest coefficient</w:t>
      </w:r>
    </w:p>
    <w:p w14:paraId="61FA2196" w14:textId="12479190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rFonts w:eastAsia="微软雅黑" w:hint="eastAsia"/>
          <w:i/>
          <w:iCs/>
          <w:szCs w:val="20"/>
        </w:rPr>
        <w:t>B</w:t>
      </w:r>
      <w:r>
        <w:rPr>
          <w:rFonts w:eastAsia="微软雅黑" w:hint="eastAsia"/>
          <w:i/>
          <w:iCs/>
          <w:szCs w:val="20"/>
        </w:rPr>
        <w:t>itmap</w:t>
      </w:r>
      <w:r>
        <w:rPr>
          <w:rFonts w:eastAsia="微软雅黑" w:hint="eastAsia"/>
          <w:i/>
          <w:iCs/>
          <w:szCs w:val="20"/>
        </w:rPr>
        <w:t xml:space="preserve"> for indicating NZ-coefficient</w:t>
      </w:r>
      <w:r>
        <w:rPr>
          <w:rFonts w:eastAsia="微软雅黑" w:hint="eastAsia"/>
          <w:i/>
          <w:iCs/>
          <w:szCs w:val="20"/>
        </w:rPr>
        <w:t xml:space="preserve">s </w:t>
      </w:r>
      <w:r>
        <w:rPr>
          <w:rFonts w:eastAsia="微软雅黑"/>
          <w:i/>
          <w:iCs/>
          <w:szCs w:val="20"/>
        </w:rPr>
        <w:t>per</w:t>
      </w:r>
      <w:r>
        <w:rPr>
          <w:rFonts w:eastAsia="微软雅黑" w:hint="eastAsia"/>
          <w:i/>
          <w:iCs/>
          <w:szCs w:val="20"/>
        </w:rPr>
        <w:t xml:space="preserve"> layer </w:t>
      </w:r>
      <w:r>
        <w:rPr>
          <w:rFonts w:eastAsia="微软雅黑"/>
          <w:i/>
          <w:iCs/>
          <w:szCs w:val="20"/>
        </w:rPr>
        <w:t xml:space="preserve">or </w:t>
      </w:r>
      <w:r>
        <w:rPr>
          <w:rFonts w:eastAsia="微软雅黑" w:hint="eastAsia"/>
          <w:i/>
          <w:iCs/>
          <w:szCs w:val="20"/>
        </w:rPr>
        <w:t xml:space="preserve">per </w:t>
      </w:r>
      <w:proofErr w:type="spellStart"/>
      <w:r>
        <w:rPr>
          <w:rFonts w:eastAsia="微软雅黑" w:hint="eastAsia"/>
          <w:i/>
          <w:iCs/>
          <w:szCs w:val="20"/>
        </w:rPr>
        <w:t>TRP</w:t>
      </w:r>
      <w:proofErr w:type="spellEnd"/>
      <w:r>
        <w:rPr>
          <w:rFonts w:eastAsia="微软雅黑" w:hint="eastAsia"/>
          <w:i/>
          <w:iCs/>
          <w:szCs w:val="20"/>
        </w:rPr>
        <w:t xml:space="preserve"> </w:t>
      </w:r>
      <w:r>
        <w:rPr>
          <w:rFonts w:eastAsia="微软雅黑"/>
          <w:i/>
          <w:iCs/>
          <w:szCs w:val="20"/>
        </w:rPr>
        <w:t>per</w:t>
      </w:r>
      <w:r>
        <w:rPr>
          <w:rFonts w:eastAsia="微软雅黑" w:hint="eastAsia"/>
          <w:i/>
          <w:iCs/>
          <w:szCs w:val="20"/>
        </w:rPr>
        <w:t xml:space="preserve"> layer</w:t>
      </w:r>
      <w:r>
        <w:rPr>
          <w:rFonts w:eastAsia="微软雅黑" w:hint="eastAsia"/>
          <w:i/>
          <w:iCs/>
          <w:szCs w:val="20"/>
        </w:rPr>
        <w:t xml:space="preserve"> </w:t>
      </w:r>
    </w:p>
    <w:p w14:paraId="53E75CB8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rFonts w:eastAsia="微软雅黑" w:hint="eastAsia"/>
          <w:i/>
          <w:iCs/>
          <w:szCs w:val="20"/>
        </w:rPr>
        <w:t>T</w:t>
      </w:r>
      <w:r>
        <w:rPr>
          <w:rFonts w:eastAsia="微软雅黑"/>
          <w:i/>
          <w:iCs/>
          <w:szCs w:val="20"/>
        </w:rPr>
        <w:t xml:space="preserve">he relative of reference amplitude between polarization and the relative of reference amplitude among 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 xml:space="preserve"> </w:t>
      </w:r>
    </w:p>
    <w:p w14:paraId="6DDCE7E4" w14:textId="5EA807D2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rFonts w:eastAsia="微软雅黑"/>
          <w:i/>
          <w:iCs/>
          <w:szCs w:val="20"/>
        </w:rPr>
        <w:t xml:space="preserve">The relative relation </w:t>
      </w:r>
      <w:r>
        <w:rPr>
          <w:rFonts w:eastAsia="微软雅黑"/>
          <w:i/>
          <w:iCs/>
          <w:szCs w:val="20"/>
        </w:rPr>
        <w:t>information of the strongest coefficient</w:t>
      </w:r>
      <w:r>
        <w:rPr>
          <w:rFonts w:eastAsia="微软雅黑" w:hint="eastAsia"/>
          <w:i/>
          <w:iCs/>
          <w:szCs w:val="20"/>
        </w:rPr>
        <w:t>s/amplitudes</w:t>
      </w:r>
      <w:r>
        <w:rPr>
          <w:rFonts w:eastAsia="微软雅黑"/>
          <w:i/>
          <w:iCs/>
          <w:szCs w:val="20"/>
        </w:rPr>
        <w:t xml:space="preserve"> between </w:t>
      </w:r>
      <w:r>
        <w:rPr>
          <w:rFonts w:eastAsia="微软雅黑" w:hint="eastAsia"/>
          <w:i/>
          <w:iCs/>
          <w:szCs w:val="20"/>
        </w:rPr>
        <w:t xml:space="preserve">one 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>/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 xml:space="preserve"> group and the strongest 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>/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 xml:space="preserve"> is reported</w:t>
      </w:r>
      <w:r>
        <w:rPr>
          <w:rFonts w:eastAsia="微软雅黑"/>
          <w:i/>
          <w:iCs/>
          <w:szCs w:val="20"/>
        </w:rPr>
        <w:t>.</w:t>
      </w:r>
    </w:p>
    <w:p w14:paraId="2B9AD928" w14:textId="6F40DA34" w:rsidR="0089607F" w:rsidRDefault="000813DF">
      <w:pPr>
        <w:snapToGrid w:val="0"/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rFonts w:eastAsia="微软雅黑"/>
          <w:i/>
          <w:iCs/>
          <w:szCs w:val="20"/>
        </w:rPr>
        <w:t xml:space="preserve">Note: </w:t>
      </w:r>
      <w:r>
        <w:rPr>
          <w:rFonts w:eastAsia="微软雅黑" w:hint="eastAsia"/>
          <w:i/>
          <w:iCs/>
          <w:szCs w:val="20"/>
        </w:rPr>
        <w:t xml:space="preserve">The maximum number of non-zero value of bitmap(s) </w:t>
      </w:r>
      <w:r>
        <w:rPr>
          <w:rFonts w:eastAsia="微软雅黑"/>
          <w:i/>
          <w:iCs/>
          <w:szCs w:val="20"/>
        </w:rPr>
        <w:t xml:space="preserve">can be </w:t>
      </w:r>
      <w:r>
        <w:rPr>
          <w:rFonts w:eastAsia="微软雅黑"/>
          <w:i/>
          <w:iCs/>
          <w:szCs w:val="20"/>
        </w:rPr>
        <w:t xml:space="preserve">per </w:t>
      </w:r>
      <w:r>
        <w:rPr>
          <w:rFonts w:eastAsia="微软雅黑" w:hint="eastAsia"/>
          <w:i/>
          <w:iCs/>
          <w:szCs w:val="20"/>
        </w:rPr>
        <w:t xml:space="preserve">layer, or </w:t>
      </w:r>
      <w:r>
        <w:rPr>
          <w:rFonts w:eastAsia="微软雅黑"/>
          <w:i/>
          <w:iCs/>
          <w:szCs w:val="20"/>
        </w:rPr>
        <w:t xml:space="preserve">per </w:t>
      </w:r>
      <w:proofErr w:type="spellStart"/>
      <w:r>
        <w:rPr>
          <w:rFonts w:eastAsia="微软雅黑" w:hint="eastAsia"/>
          <w:i/>
          <w:iCs/>
          <w:szCs w:val="20"/>
        </w:rPr>
        <w:t>TRP</w:t>
      </w:r>
      <w:proofErr w:type="spellEnd"/>
      <w:r>
        <w:rPr>
          <w:rFonts w:eastAsia="微软雅黑" w:hint="eastAsia"/>
          <w:i/>
          <w:iCs/>
          <w:szCs w:val="20"/>
        </w:rPr>
        <w:t xml:space="preserve"> </w:t>
      </w:r>
      <w:r>
        <w:rPr>
          <w:rFonts w:eastAsia="微软雅黑"/>
          <w:i/>
          <w:iCs/>
          <w:szCs w:val="20"/>
        </w:rPr>
        <w:t>per</w:t>
      </w:r>
      <w:r>
        <w:rPr>
          <w:rFonts w:eastAsia="微软雅黑" w:hint="eastAsia"/>
          <w:i/>
          <w:iCs/>
          <w:szCs w:val="20"/>
        </w:rPr>
        <w:t xml:space="preserve"> layer</w:t>
      </w:r>
    </w:p>
    <w:p w14:paraId="6E89A80C" w14:textId="77777777" w:rsidR="0089607F" w:rsidRDefault="000813DF">
      <w:pPr>
        <w:numPr>
          <w:ilvl w:val="1"/>
          <w:numId w:val="8"/>
        </w:numPr>
        <w:snapToGrid w:val="0"/>
        <w:spacing w:afterLines="50" w:after="120" w:line="25" w:lineRule="atLeast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 xml:space="preserve"> Power normalization for </w:t>
      </w:r>
      <w:proofErr w:type="spellStart"/>
      <w:r>
        <w:rPr>
          <w:rFonts w:eastAsia="宋体"/>
          <w:b/>
          <w:sz w:val="24"/>
          <w:szCs w:val="20"/>
        </w:rPr>
        <w:t>CJT</w:t>
      </w:r>
      <w:proofErr w:type="spellEnd"/>
      <w:r>
        <w:rPr>
          <w:rFonts w:eastAsia="宋体"/>
          <w:b/>
          <w:sz w:val="24"/>
          <w:szCs w:val="20"/>
        </w:rPr>
        <w:t xml:space="preserve"> precoding matrix</w:t>
      </w:r>
    </w:p>
    <w:p w14:paraId="3200D05E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As shown in equation (1) or (2), the </w:t>
      </w:r>
      <w:proofErr w:type="spellStart"/>
      <w:r>
        <w:rPr>
          <w:rFonts w:eastAsia="微软雅黑"/>
          <w:szCs w:val="20"/>
        </w:rPr>
        <w:t>CJT</w:t>
      </w:r>
      <w:proofErr w:type="spellEnd"/>
      <w:r>
        <w:rPr>
          <w:rFonts w:eastAsia="微软雅黑"/>
          <w:szCs w:val="20"/>
        </w:rPr>
        <w:t xml:space="preserve"> precoding matrix can be normalized per </w:t>
      </w:r>
      <w:proofErr w:type="spellStart"/>
      <w:r>
        <w:rPr>
          <w:rFonts w:eastAsia="微软雅黑"/>
          <w:szCs w:val="20"/>
        </w:rPr>
        <w:t>TRP</w:t>
      </w:r>
      <w:proofErr w:type="spellEnd"/>
      <w:r>
        <w:rPr>
          <w:rFonts w:eastAsia="微软雅黑"/>
          <w:szCs w:val="20"/>
        </w:rPr>
        <w:t xml:space="preserve">, but it may destroy the structure of </w:t>
      </w:r>
      <w:proofErr w:type="spellStart"/>
      <w:r>
        <w:rPr>
          <w:rFonts w:eastAsia="微软雅黑"/>
          <w:szCs w:val="20"/>
        </w:rPr>
        <w:t>CJT</w:t>
      </w:r>
      <w:proofErr w:type="spellEnd"/>
      <w:r>
        <w:rPr>
          <w:rFonts w:eastAsia="微软雅黑"/>
          <w:szCs w:val="20"/>
        </w:rPr>
        <w:t xml:space="preserve"> precoding matrix.  </w:t>
      </w:r>
    </w:p>
    <w:p w14:paraId="6446714D" w14:textId="77777777" w:rsidR="0089607F" w:rsidRDefault="000813DF">
      <w:pPr>
        <w:spacing w:afterLines="50" w:after="120" w:line="25" w:lineRule="atLeast"/>
        <w:jc w:val="both"/>
        <w:rPr>
          <w:rFonts w:eastAsia="宋体"/>
          <w:i/>
        </w:rPr>
      </w:pPr>
      <w:r>
        <w:rPr>
          <w:b/>
          <w:i/>
        </w:rPr>
        <w:t xml:space="preserve">Proposal </w:t>
      </w:r>
      <w:r>
        <w:rPr>
          <w:rFonts w:eastAsia="宋体"/>
          <w:b/>
          <w:i/>
        </w:rPr>
        <w:t>13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宋体"/>
          <w:i/>
        </w:rPr>
        <w:t xml:space="preserve">Study the mechanism of normalizing the </w:t>
      </w:r>
      <w:proofErr w:type="spellStart"/>
      <w:r>
        <w:rPr>
          <w:rFonts w:eastAsia="宋体"/>
          <w:i/>
        </w:rPr>
        <w:t>CJT</w:t>
      </w:r>
      <w:proofErr w:type="spellEnd"/>
      <w:r>
        <w:rPr>
          <w:rFonts w:eastAsia="宋体"/>
          <w:i/>
        </w:rPr>
        <w:t xml:space="preserve"> precoding matrix, such as normalized precoding matrix p</w:t>
      </w:r>
      <w:r>
        <w:rPr>
          <w:rFonts w:eastAsia="宋体"/>
          <w:i/>
        </w:rPr>
        <w:t xml:space="preserve">er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or per </w:t>
      </w:r>
      <w:proofErr w:type="spellStart"/>
      <w:r>
        <w:rPr>
          <w:rFonts w:eastAsia="宋体"/>
          <w:i/>
        </w:rPr>
        <w:t>CJT</w:t>
      </w:r>
      <w:proofErr w:type="spellEnd"/>
      <w:r>
        <w:rPr>
          <w:rFonts w:eastAsia="宋体"/>
          <w:i/>
        </w:rPr>
        <w:t xml:space="preserve"> precoding matrix.  </w:t>
      </w:r>
    </w:p>
    <w:p w14:paraId="7D7577ED" w14:textId="77777777" w:rsidR="0089607F" w:rsidRDefault="000813DF">
      <w:pPr>
        <w:numPr>
          <w:ilvl w:val="1"/>
          <w:numId w:val="8"/>
        </w:numPr>
        <w:snapToGrid w:val="0"/>
        <w:spacing w:afterLines="50" w:after="120" w:line="25" w:lineRule="atLeast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 xml:space="preserve"> Determining the N </w:t>
      </w:r>
      <w:proofErr w:type="spellStart"/>
      <w:r>
        <w:rPr>
          <w:rFonts w:eastAsia="宋体"/>
          <w:b/>
          <w:sz w:val="24"/>
          <w:szCs w:val="20"/>
        </w:rPr>
        <w:t>TRPs</w:t>
      </w:r>
      <w:proofErr w:type="spellEnd"/>
      <w:r>
        <w:rPr>
          <w:rFonts w:eastAsia="宋体"/>
          <w:b/>
          <w:sz w:val="24"/>
          <w:szCs w:val="20"/>
        </w:rPr>
        <w:t xml:space="preserve"> of one reported PMI</w:t>
      </w:r>
    </w:p>
    <w:p w14:paraId="1E86C0F3" w14:textId="77777777" w:rsidR="0089607F" w:rsidRDefault="000813DF">
      <w:pPr>
        <w:overflowPunct w:val="0"/>
        <w:autoSpaceDE w:val="0"/>
        <w:autoSpaceDN w:val="0"/>
        <w:adjustRightInd w:val="0"/>
        <w:snapToGrid w:val="0"/>
        <w:spacing w:afterLines="50" w:after="120" w:line="25" w:lineRule="atLeast"/>
        <w:jc w:val="both"/>
        <w:textAlignment w:val="baseline"/>
        <w:rPr>
          <w:rFonts w:eastAsia="宋体"/>
          <w:bCs/>
          <w:kern w:val="2"/>
          <w:szCs w:val="24"/>
        </w:rPr>
      </w:pPr>
      <w:r>
        <w:rPr>
          <w:rFonts w:eastAsia="宋体"/>
          <w:bCs/>
          <w:kern w:val="2"/>
          <w:szCs w:val="24"/>
        </w:rPr>
        <w:t xml:space="preserve">Regarding determining the N </w:t>
      </w:r>
      <w:proofErr w:type="spellStart"/>
      <w:r>
        <w:rPr>
          <w:rFonts w:eastAsia="宋体"/>
          <w:bCs/>
          <w:kern w:val="2"/>
          <w:szCs w:val="24"/>
        </w:rPr>
        <w:t>TRP</w:t>
      </w:r>
      <w:proofErr w:type="spellEnd"/>
      <w:r>
        <w:rPr>
          <w:rFonts w:eastAsia="宋体"/>
          <w:bCs/>
          <w:kern w:val="2"/>
          <w:szCs w:val="24"/>
        </w:rPr>
        <w:t xml:space="preserve"> of one reported PMI, there are following agreements in </w:t>
      </w:r>
      <w:proofErr w:type="spellStart"/>
      <w:r>
        <w:rPr>
          <w:rFonts w:eastAsia="宋体"/>
          <w:bCs/>
          <w:kern w:val="2"/>
          <w:szCs w:val="24"/>
        </w:rPr>
        <w:t>RAN1#110</w:t>
      </w:r>
      <w:proofErr w:type="spellEnd"/>
      <w:r>
        <w:rPr>
          <w:rFonts w:eastAsia="宋体"/>
          <w:bCs/>
          <w:kern w:val="2"/>
          <w:szCs w:val="24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9607F" w14:paraId="32B7F1F0" w14:textId="77777777">
        <w:tc>
          <w:tcPr>
            <w:tcW w:w="9576" w:type="dxa"/>
          </w:tcPr>
          <w:p w14:paraId="32A4FBE0" w14:textId="77777777" w:rsidR="0089607F" w:rsidRDefault="000813DF">
            <w:pPr>
              <w:spacing w:afterLines="50" w:after="120" w:line="25" w:lineRule="atLeast"/>
              <w:rPr>
                <w:rFonts w:eastAsia="Batang"/>
                <w:b/>
                <w:bCs/>
                <w:iCs/>
                <w:szCs w:val="20"/>
                <w:highlight w:val="green"/>
                <w:lang w:val="en-GB" w:eastAsia="en-US"/>
              </w:rPr>
            </w:pPr>
            <w:r>
              <w:rPr>
                <w:rFonts w:eastAsia="Batang"/>
                <w:b/>
                <w:bCs/>
                <w:iCs/>
                <w:szCs w:val="20"/>
                <w:highlight w:val="green"/>
                <w:lang w:val="en-GB" w:eastAsia="en-US"/>
              </w:rPr>
              <w:t>Agreement</w:t>
            </w:r>
          </w:p>
          <w:p w14:paraId="7E5F92CB" w14:textId="77777777" w:rsidR="0089607F" w:rsidRDefault="000813DF">
            <w:pPr>
              <w:widowControl w:val="0"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 xml:space="preserve">On the Type-II codebook refinement for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CJT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mTRP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, down-select from </w:t>
            </w:r>
            <w:r>
              <w:rPr>
                <w:rFonts w:eastAsia="Batang"/>
                <w:szCs w:val="20"/>
                <w:lang w:val="en-GB" w:eastAsia="en-US"/>
              </w:rPr>
              <w:t xml:space="preserve">the following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selection/determination schemes (where N is the number of cooperating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assumed in PMI reporting) by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RAN1#110bis-e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:</w:t>
            </w:r>
          </w:p>
          <w:p w14:paraId="338F6E75" w14:textId="77777777" w:rsidR="0089607F" w:rsidRDefault="000813DF">
            <w:pPr>
              <w:widowControl w:val="0"/>
              <w:numPr>
                <w:ilvl w:val="0"/>
                <w:numId w:val="25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proofErr w:type="spellStart"/>
            <w:r>
              <w:rPr>
                <w:rFonts w:eastAsia="Batang"/>
                <w:szCs w:val="20"/>
                <w:lang w:val="en-GB" w:eastAsia="en-US"/>
              </w:rPr>
              <w:t>Alt1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. N is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gNB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-configured via higher-layer (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RRC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) signalling</w:t>
            </w:r>
          </w:p>
          <w:p w14:paraId="208D49F5" w14:textId="77777777" w:rsidR="0089607F" w:rsidRDefault="000813DF">
            <w:pPr>
              <w:widowControl w:val="0"/>
              <w:numPr>
                <w:ilvl w:val="1"/>
                <w:numId w:val="25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 xml:space="preserve">The N configured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are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gNB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-configured via higher-layer (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RRC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) signalling</w:t>
            </w:r>
          </w:p>
          <w:p w14:paraId="675B1278" w14:textId="77777777" w:rsidR="0089607F" w:rsidRDefault="000813DF">
            <w:pPr>
              <w:widowControl w:val="0"/>
              <w:numPr>
                <w:ilvl w:val="1"/>
                <w:numId w:val="25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>Note: only one transmission hypothesis is reported</w:t>
            </w:r>
          </w:p>
          <w:p w14:paraId="2BE076F6" w14:textId="77777777" w:rsidR="0089607F" w:rsidRDefault="000813DF">
            <w:pPr>
              <w:widowControl w:val="0"/>
              <w:numPr>
                <w:ilvl w:val="0"/>
                <w:numId w:val="25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proofErr w:type="spellStart"/>
            <w:r>
              <w:rPr>
                <w:rFonts w:eastAsia="Batang"/>
                <w:szCs w:val="20"/>
                <w:lang w:val="en-GB" w:eastAsia="en-US"/>
              </w:rPr>
              <w:t>Alt2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. N is UE-selected and reported as a part of CSI report where N</w:t>
            </w:r>
            <w:r>
              <w:rPr>
                <w:rFonts w:eastAsia="Batang"/>
                <w:szCs w:val="20"/>
                <w:lang w:val="en-GB" w:eastAsia="en-US"/>
              </w:rPr>
              <w:fldChar w:fldCharType="begin"/>
            </w:r>
            <w:r>
              <w:rPr>
                <w:rFonts w:eastAsia="Batang"/>
                <w:szCs w:val="20"/>
                <w:lang w:val="en-GB" w:eastAsia="en-US"/>
              </w:rPr>
              <w:instrText xml:space="preserve"> QUOTE </w:instrText>
            </w:r>
            <w:r w:rsidR="00B55AAB">
              <w:rPr>
                <w:rFonts w:eastAsia="Batang"/>
                <w:position w:val="-5"/>
                <w:szCs w:val="20"/>
                <w:lang w:val="en-GB" w:eastAsia="en-US"/>
              </w:rPr>
              <w:pict w14:anchorId="67900B2E">
                <v:shape id="_x0000_i1046" type="#_x0000_t75" style="width:6.6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E39&quot;/&gt;&lt;wsp:rsid wsp:val=&quot;00006409&quot;/&gt;&lt;wsp:rsid wsp:val=&quot;00006E91&quot;/&gt;&lt;wsp:rsid wsp:val=&quot;00010987&quot;/&gt;&lt;wsp:rsid wsp:val=&quot;00011AB6&quot;/&gt;&lt;wsp:rsid wsp:val=&quot;000120E6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4349&quot;/&gt;&lt;wsp:rsid wsp:val=&quot;00027418&quot;/&gt;&lt;wsp:rsid wsp:val=&quot;00031B9B&quot;/&gt;&lt;wsp:rsid wsp:val=&quot;00035C3D&quot;/&gt;&lt;wsp:rsid wsp:val=&quot;00036A86&quot;/&gt;&lt;wsp:rsid wsp:val=&quot;00040649&quot;/&gt;&lt;wsp:rsid wsp:val=&quot;000433A1&quot;/&gt;&lt;wsp:rsid wsp:val=&quot;000507E7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66792&quot;/&gt;&lt;wsp:rsid wsp:val=&quot;00070E52&quot;/&gt;&lt;wsp:rsid wsp:val=&quot;00073C45&quot;/&gt;&lt;wsp:rsid wsp:val=&quot;00074A3E&quot;/&gt;&lt;wsp:rsid wsp:val=&quot;000757DE&quot;/&gt;&lt;wsp:rsid wsp:val=&quot;00076C50&quot;/&gt;&lt;wsp:rsid wsp:val=&quot;000809D1&quot;/&gt;&lt;wsp:rsid wsp:val=&quot;00081DC3&quot;/&gt;&lt;wsp:rsid wsp:val=&quot;00082838&quot;/&gt;&lt;wsp:rsid wsp:val=&quot;00083D4D&quot;/&gt;&lt;wsp:rsid wsp:val=&quot;0008411C&quot;/&gt;&lt;wsp:rsid wsp:val=&quot;000845D8&quot;/&gt;&lt;wsp:rsid wsp:val=&quot;00084952&quot;/&gt;&lt;wsp:rsid wsp:val=&quot;00085529&quot;/&gt;&lt;wsp:rsid wsp:val=&quot;000855D3&quot;/&gt;&lt;wsp:rsid wsp:val=&quot;00086724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D4E7D&quot;/&gt;&lt;wsp:rsid wsp:val=&quot;000D509D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163A1&quot;/&gt;&lt;wsp:rsid wsp:val=&quot;00131CB0&quot;/&gt;&lt;wsp:rsid wsp:val=&quot;00132CBE&quot;/&gt;&lt;wsp:rsid wsp:val=&quot;00137354&quot;/&gt;&lt;wsp:rsid wsp:val=&quot;0014584C&quot;/&gt;&lt;wsp:rsid wsp:val=&quot;00151DA2&quot;/&gt;&lt;wsp:rsid wsp:val=&quot;00155E26&quot;/&gt;&lt;wsp:rsid wsp:val=&quot;00156174&quot;/&gt;&lt;wsp:rsid wsp:val=&quot;00166BB5&quot;/&gt;&lt;wsp:rsid wsp:val=&quot;00166FB4&quot;/&gt;&lt;wsp:rsid wsp:val=&quot;001671FB&quot;/&gt;&lt;wsp:rsid wsp:val=&quot;00167330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2677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915&quot;/&gt;&lt;wsp:rsid wsp:val=&quot;001F2C8F&quot;/&gt;&lt;wsp:rsid wsp:val=&quot;001F5814&quot;/&gt;&lt;wsp:rsid wsp:val=&quot;001F674C&quot;/&gt;&lt;wsp:rsid wsp:val=&quot;00202C71&quot;/&gt;&lt;wsp:rsid wsp:val=&quot;00203656&quot;/&gt;&lt;wsp:rsid wsp:val=&quot;00205A7D&quot;/&gt;&lt;wsp:rsid wsp:val=&quot;00207C8A&quot;/&gt;&lt;wsp:rsid wsp:val=&quot;00211448&quot;/&gt;&lt;wsp:rsid wsp:val=&quot;00214F2A&quot;/&gt;&lt;wsp:rsid wsp:val=&quot;00216B56&quot;/&gt;&lt;wsp:rsid wsp:val=&quot;002216DD&quot;/&gt;&lt;wsp:rsid wsp:val=&quot;00221E20&quot;/&gt;&lt;wsp:rsid wsp:val=&quot;00222232&quot;/&gt;&lt;wsp:rsid wsp:val=&quot;002229BC&quot;/&gt;&lt;wsp:rsid wsp:val=&quot;00223459&quot;/&gt;&lt;wsp:rsid wsp:val=&quot;002244B6&quot;/&gt;&lt;wsp:rsid wsp:val=&quot;0023073C&quot;/&gt;&lt;wsp:rsid wsp:val=&quot;002318A4&quot;/&gt;&lt;wsp:rsid wsp:val=&quot;00234E73&quot;/&gt;&lt;wsp:rsid wsp:val=&quot;00237671&quot;/&gt;&lt;wsp:rsid wsp:val=&quot;002403C8&quot;/&gt;&lt;wsp:rsid wsp:val=&quot;002418CB&quot;/&gt;&lt;wsp:rsid wsp:val=&quot;00242421&quot;/&gt;&lt;wsp:rsid wsp:val=&quot;00242A3D&quot;/&gt;&lt;wsp:rsid wsp:val=&quot;00245C9D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39A&quot;/&gt;&lt;wsp:rsid wsp:val=&quot;00265760&quot;/&gt;&lt;wsp:rsid wsp:val=&quot;00270528&quot;/&gt;&lt;wsp:rsid wsp:val=&quot;00270EE9&quot;/&gt;&lt;wsp:rsid wsp:val=&quot;00271CD9&quot;/&gt;&lt;wsp:rsid wsp:val=&quot;00274048&quot;/&gt;&lt;wsp:rsid wsp:val=&quot;00277FBD&quot;/&gt;&lt;wsp:rsid wsp:val=&quot;00280429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0232&quot;/&gt;&lt;wsp:rsid wsp:val=&quot;002C1F3A&quot;/&gt;&lt;wsp:rsid wsp:val=&quot;002C254A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32C&quot;/&gt;&lt;wsp:rsid wsp:val=&quot;002F4411&quot;/&gt;&lt;wsp:rsid wsp:val=&quot;002F4938&quot;/&gt;&lt;wsp:rsid wsp:val=&quot;002F7271&quot;/&gt;&lt;wsp:rsid wsp:val=&quot;00304E3E&quot;/&gt;&lt;wsp:rsid wsp:val=&quot;00305EC2&quot;/&gt;&lt;wsp:rsid wsp:val=&quot;00312DA3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4FAC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0D01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4425&quot;/&gt;&lt;wsp:rsid wsp:val=&quot;003B5963&quot;/&gt;&lt;wsp:rsid wsp:val=&quot;003B6548&quot;/&gt;&lt;wsp:rsid wsp:val=&quot;003C1E91&quot;/&gt;&lt;wsp:rsid wsp:val=&quot;003D33A8&quot;/&gt;&lt;wsp:rsid wsp:val=&quot;003D5708&quot;/&gt;&lt;wsp:rsid wsp:val=&quot;003D7072&quot;/&gt;&lt;wsp:rsid wsp:val=&quot;003E0305&quot;/&gt;&lt;wsp:rsid wsp:val=&quot;003E19BD&quot;/&gt;&lt;wsp:rsid wsp:val=&quot;003E5C9B&quot;/&gt;&lt;wsp:rsid wsp:val=&quot;003E7642&quot;/&gt;&lt;wsp:rsid wsp:val=&quot;003F24FD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16BF7&quot;/&gt;&lt;wsp:rsid wsp:val=&quot;00420340&quot;/&gt;&lt;wsp:rsid wsp:val=&quot;004206FA&quot;/&gt;&lt;wsp:rsid wsp:val=&quot;00420A05&quot;/&gt;&lt;wsp:rsid wsp:val=&quot;0042752A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2786&quot;/&gt;&lt;wsp:rsid wsp:val=&quot;00455581&quot;/&gt;&lt;wsp:rsid wsp:val=&quot;00456B9E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652D2&quot;/&gt;&lt;wsp:rsid wsp:val=&quot;00466522&quot;/&gt;&lt;wsp:rsid wsp:val=&quot;004754AD&quot;/&gt;&lt;wsp:rsid wsp:val=&quot;00475EC3&quot;/&gt;&lt;wsp:rsid wsp:val=&quot;00476B83&quot;/&gt;&lt;wsp:rsid wsp:val=&quot;004771D1&quot;/&gt;&lt;wsp:rsid wsp:val=&quot;0047792F&quot;/&gt;&lt;wsp:rsid wsp:val=&quot;0048579F&quot;/&gt;&lt;wsp:rsid wsp:val=&quot;00485E45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0B7F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05B34&quot;/&gt;&lt;wsp:rsid wsp:val=&quot;005073FD&quot;/&gt;&lt;wsp:rsid wsp:val=&quot;005104F5&quot;/&gt;&lt;wsp:rsid wsp:val=&quot;00510DA2&quot;/&gt;&lt;wsp:rsid wsp:val=&quot;005121D4&quot;/&gt;&lt;wsp:rsid wsp:val=&quot;005141A2&quot;/&gt;&lt;wsp:rsid wsp:val=&quot;00514701&quot;/&gt;&lt;wsp:rsid wsp:val=&quot;0051773E&quot;/&gt;&lt;wsp:rsid wsp:val=&quot;00521FA7&quot;/&gt;&lt;wsp:rsid wsp:val=&quot;00523B95&quot;/&gt;&lt;wsp:rsid wsp:val=&quot;00524E96&quot;/&gt;&lt;wsp:rsid wsp:val=&quot;00527C78&quot;/&gt;&lt;wsp:rsid wsp:val=&quot;0053544C&quot;/&gt;&lt;wsp:rsid wsp:val=&quot;0053647A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6772B&quot;/&gt;&lt;wsp:rsid wsp:val=&quot;00570536&quot;/&gt;&lt;wsp:rsid wsp:val=&quot;00570ACC&quot;/&gt;&lt;wsp:rsid wsp:val=&quot;00571A20&quot;/&gt;&lt;wsp:rsid wsp:val=&quot;00571B80&quot;/&gt;&lt;wsp:rsid wsp:val=&quot;005720F7&quot;/&gt;&lt;wsp:rsid wsp:val=&quot;005754B9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6A7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D5D51&quot;/&gt;&lt;wsp:rsid wsp:val=&quot;005E1E3F&quot;/&gt;&lt;wsp:rsid wsp:val=&quot;005E1F74&quot;/&gt;&lt;wsp:rsid wsp:val=&quot;005E4C37&quot;/&gt;&lt;wsp:rsid wsp:val=&quot;005E6EFF&quot;/&gt;&lt;wsp:rsid wsp:val=&quot;005F1309&quot;/&gt;&lt;wsp:rsid wsp:val=&quot;0060301B&quot;/&gt;&lt;wsp:rsid wsp:val=&quot;00603782&quot;/&gt;&lt;wsp:rsid wsp:val=&quot;00605498&quot;/&gt;&lt;wsp:rsid wsp:val=&quot;0061121C&quot;/&gt;&lt;wsp:rsid wsp:val=&quot;00613ABD&quot;/&gt;&lt;wsp:rsid wsp:val=&quot;00614A5B&quot;/&gt;&lt;wsp:rsid wsp:val=&quot;00615091&quot;/&gt;&lt;wsp:rsid wsp:val=&quot;00623D44&quot;/&gt;&lt;wsp:rsid wsp:val=&quot;00625E37&quot;/&gt;&lt;wsp:rsid wsp:val=&quot;00626513&quot;/&gt;&lt;wsp:rsid wsp:val=&quot;00626E7C&quot;/&gt;&lt;wsp:rsid wsp:val=&quot;006322FD&quot;/&gt;&lt;wsp:rsid wsp:val=&quot;00632C10&quot;/&gt;&lt;wsp:rsid wsp:val=&quot;00633486&quot;/&gt;&lt;wsp:rsid wsp:val=&quot;006348F7&quot;/&gt;&lt;wsp:rsid wsp:val=&quot;00640051&quot;/&gt;&lt;wsp:rsid wsp:val=&quot;00641072&quot;/&gt;&lt;wsp:rsid wsp:val=&quot;00642348&quot;/&gt;&lt;wsp:rsid wsp:val=&quot;00644A37&quot;/&gt;&lt;wsp:rsid wsp:val=&quot;00645CFD&quot;/&gt;&lt;wsp:rsid wsp:val=&quot;00645E6A&quot;/&gt;&lt;wsp:rsid wsp:val=&quot;00651399&quot;/&gt;&lt;wsp:rsid wsp:val=&quot;0065266A&quot;/&gt;&lt;wsp:rsid wsp:val=&quot;0065303B&quot;/&gt;&lt;wsp:rsid wsp:val=&quot;006656BB&quot;/&gt;&lt;wsp:rsid wsp:val=&quot;00666238&quot;/&gt;&lt;wsp:rsid wsp:val=&quot;006702A0&quot;/&gt;&lt;wsp:rsid wsp:val=&quot;00673FC7&quot;/&gt;&lt;wsp:rsid wsp:val=&quot;00677347&quot;/&gt;&lt;wsp:rsid wsp:val=&quot;00683F5D&quot;/&gt;&lt;wsp:rsid wsp:val=&quot;00684F21&quot;/&gt;&lt;wsp:rsid wsp:val=&quot;0068763C&quot;/&gt;&lt;wsp:rsid wsp:val=&quot;0069331A&quot;/&gt;&lt;wsp:rsid wsp:val=&quot;0069360C&quot;/&gt;&lt;wsp:rsid wsp:val=&quot;0069635A&quot;/&gt;&lt;wsp:rsid wsp:val=&quot;006A296C&quot;/&gt;&lt;wsp:rsid wsp:val=&quot;006A3605&quot;/&gt;&lt;wsp:rsid wsp:val=&quot;006A45C1&quot;/&gt;&lt;wsp:rsid wsp:val=&quot;006B2A42&quot;/&gt;&lt;wsp:rsid wsp:val=&quot;006B2FA0&quot;/&gt;&lt;wsp:rsid wsp:val=&quot;006B3BB5&quot;/&gt;&lt;wsp:rsid wsp:val=&quot;006B73D7&quot;/&gt;&lt;wsp:rsid wsp:val=&quot;006C212D&quot;/&gt;&lt;wsp:rsid wsp:val=&quot;006C2835&quot;/&gt;&lt;wsp:rsid wsp:val=&quot;006D1A64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2684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603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37FCC&quot;/&gt;&lt;wsp:rsid wsp:val=&quot;0074053F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87FF4&quot;/&gt;&lt;wsp:rsid wsp:val=&quot;00792320&quot;/&gt;&lt;wsp:rsid wsp:val=&quot;007A24A4&quot;/&gt;&lt;wsp:rsid wsp:val=&quot;007A402D&quot;/&gt;&lt;wsp:rsid wsp:val=&quot;007A4359&quot;/&gt;&lt;wsp:rsid wsp:val=&quot;007A45DE&quot;/&gt;&lt;wsp:rsid wsp:val=&quot;007A6225&quot;/&gt;&lt;wsp:rsid wsp:val=&quot;007B1EB3&quot;/&gt;&lt;wsp:rsid wsp:val=&quot;007B25A3&quot;/&gt;&lt;wsp:rsid wsp:val=&quot;007B2EA6&quot;/&gt;&lt;wsp:rsid wsp:val=&quot;007B7F47&quot;/&gt;&lt;wsp:rsid wsp:val=&quot;007C3C20&quot;/&gt;&lt;wsp:rsid wsp:val=&quot;007D1C76&quot;/&gt;&lt;wsp:rsid wsp:val=&quot;007D20DF&quot;/&gt;&lt;wsp:rsid wsp:val=&quot;007E0C8C&quot;/&gt;&lt;wsp:rsid wsp:val=&quot;007E116C&quot;/&gt;&lt;wsp:rsid wsp:val=&quot;007E17D4&quot;/&gt;&lt;wsp:rsid wsp:val=&quot;007E5906&quot;/&gt;&lt;wsp:rsid wsp:val=&quot;007F0650&quot;/&gt;&lt;wsp:rsid wsp:val=&quot;007F2445&quot;/&gt;&lt;wsp:rsid wsp:val=&quot;007F31A8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C73&quot;/&gt;&lt;wsp:rsid wsp:val=&quot;00832EF8&quot;/&gt;&lt;wsp:rsid wsp:val=&quot;008354F9&quot;/&gt;&lt;wsp:rsid wsp:val=&quot;00842958&quot;/&gt;&lt;wsp:rsid wsp:val=&quot;0084418F&quot;/&gt;&lt;wsp:rsid wsp:val=&quot;008456DA&quot;/&gt;&lt;wsp:rsid wsp:val=&quot;00845785&quot;/&gt;&lt;wsp:rsid wsp:val=&quot;00854556&quot;/&gt;&lt;wsp:rsid wsp:val=&quot;00864E0E&quot;/&gt;&lt;wsp:rsid wsp:val=&quot;008653F5&quot;/&gt;&lt;wsp:rsid wsp:val=&quot;00865665&quot;/&gt;&lt;wsp:rsid wsp:val=&quot;008679A8&quot;/&gt;&lt;wsp:rsid wsp:val=&quot;00867BD9&quot;/&gt;&lt;wsp:rsid wsp:val=&quot;00872180&quot;/&gt;&lt;wsp:rsid wsp:val=&quot;0087282C&quot;/&gt;&lt;wsp:rsid wsp:val=&quot;00872BCB&quot;/&gt;&lt;wsp:rsid wsp:val=&quot;00875231&quot;/&gt;&lt;wsp:rsid wsp:val=&quot;00877464&quot;/&gt;&lt;wsp:rsid wsp:val=&quot;0088067A&quot;/&gt;&lt;wsp:rsid wsp:val=&quot;008813CE&quot;/&gt;&lt;wsp:rsid wsp:val=&quot;008821C6&quot;/&gt;&lt;wsp:rsid wsp:val=&quot;00884ADD&quot;/&gt;&lt;wsp:rsid wsp:val=&quot;00885B20&quot;/&gt;&lt;wsp:rsid wsp:val=&quot;0088611D&quot;/&gt;&lt;wsp:rsid wsp:val=&quot;008942D6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3F6A&quot;/&gt;&lt;wsp:rsid wsp:val=&quot;008C655F&quot;/&gt;&lt;wsp:rsid wsp:val=&quot;008C753E&quot;/&gt;&lt;wsp:rsid wsp:val=&quot;008D000B&quot;/&gt;&lt;wsp:rsid wsp:val=&quot;008D31DC&quot;/&gt;&lt;wsp:rsid wsp:val=&quot;008D32AD&quot;/&gt;&lt;wsp:rsid wsp:val=&quot;008D34CA&quot;/&gt;&lt;wsp:rsid wsp:val=&quot;008D5D86&quot;/&gt;&lt;wsp:rsid wsp:val=&quot;008D7005&quot;/&gt;&lt;wsp:rsid wsp:val=&quot;008D7C21&quot;/&gt;&lt;wsp:rsid wsp:val=&quot;008E15BA&quot;/&gt;&lt;wsp:rsid wsp:val=&quot;008E2992&quot;/&gt;&lt;wsp:rsid wsp:val=&quot;008E3830&quot;/&gt;&lt;wsp:rsid wsp:val=&quot;008E5BA3&quot;/&gt;&lt;wsp:rsid wsp:val=&quot;008E6753&quot;/&gt;&lt;wsp:rsid wsp:val=&quot;008F04BE&quot;/&gt;&lt;wsp:rsid wsp:val=&quot;008F087B&quot;/&gt;&lt;wsp:rsid wsp:val=&quot;008F621B&quot;/&gt;&lt;wsp:rsid wsp:val=&quot;008F7720&quot;/&gt;&lt;wsp:rsid wsp:val=&quot;008F7C25&quot;/&gt;&lt;wsp:rsid wsp:val=&quot;0090119C&quot;/&gt;&lt;wsp:rsid wsp:val=&quot;00907329&quot;/&gt;&lt;wsp:rsid wsp:val=&quot;009117D5&quot;/&gt;&lt;wsp:rsid wsp:val=&quot;009121B0&quot;/&gt;&lt;wsp:rsid wsp:val=&quot;0091240F&quot;/&gt;&lt;wsp:rsid wsp:val=&quot;0091254E&quot;/&gt;&lt;wsp:rsid wsp:val=&quot;009136CB&quot;/&gt;&lt;wsp:rsid wsp:val=&quot;009170A8&quot;/&gt;&lt;wsp:rsid wsp:val=&quot;00917CEB&quot;/&gt;&lt;wsp:rsid wsp:val=&quot;009219A7&quot;/&gt;&lt;wsp:rsid wsp:val=&quot;00922010&quot;/&gt;&lt;wsp:rsid wsp:val=&quot;00924E2C&quot;/&gt;&lt;wsp:rsid wsp:val=&quot;00925790&quot;/&gt;&lt;wsp:rsid wsp:val=&quot;00930024&quot;/&gt;&lt;wsp:rsid wsp:val=&quot;00931DD4&quot;/&gt;&lt;wsp:rsid wsp:val=&quot;00933A01&quot;/&gt;&lt;wsp:rsid wsp:val=&quot;0093445B&quot;/&gt;&lt;wsp:rsid wsp:val=&quot;009347F2&quot;/&gt;&lt;wsp:rsid wsp:val=&quot;009401DF&quot;/&gt;&lt;wsp:rsid wsp:val=&quot;009427DA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0772&quot;/&gt;&lt;wsp:rsid wsp:val=&quot;0096265B&quot;/&gt;&lt;wsp:rsid wsp:val=&quot;00964EF6&quot;/&gt;&lt;wsp:rsid wsp:val=&quot;009657DE&quot;/&gt;&lt;wsp:rsid wsp:val=&quot;00973FA2&quot;/&gt;&lt;wsp:rsid wsp:val=&quot;00974FA5&quot;/&gt;&lt;wsp:rsid wsp:val=&quot;009767E8&quot;/&gt;&lt;wsp:rsid wsp:val=&quot;00977903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A78B9&quot;/&gt;&lt;wsp:rsid wsp:val=&quot;009B1D77&quot;/&gt;&lt;wsp:rsid wsp:val=&quot;009B2F3E&quot;/&gt;&lt;wsp:rsid wsp:val=&quot;009B64D0&quot;/&gt;&lt;wsp:rsid wsp:val=&quot;009B6FD1&quot;/&gt;&lt;wsp:rsid wsp:val=&quot;009B7C11&quot;/&gt;&lt;wsp:rsid wsp:val=&quot;009C04BF&quot;/&gt;&lt;wsp:rsid wsp:val=&quot;009C25C6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E7156&quot;/&gt;&lt;wsp:rsid wsp:val=&quot;009F69FB&quot;/&gt;&lt;wsp:rsid wsp:val=&quot;009F7952&quot;/&gt;&lt;wsp:rsid wsp:val=&quot;00A00B14&quot;/&gt;&lt;wsp:rsid wsp:val=&quot;00A02D48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21062&quot;/&gt;&lt;wsp:rsid wsp:val=&quot;00A31351&quot;/&gt;&lt;wsp:rsid wsp:val=&quot;00A3258C&quot;/&gt;&lt;wsp:rsid wsp:val=&quot;00A4187E&quot;/&gt;&lt;wsp:rsid wsp:val=&quot;00A43A40&quot;/&gt;&lt;wsp:rsid wsp:val=&quot;00A453E9&quot;/&gt;&lt;wsp:rsid wsp:val=&quot;00A46FA4&quot;/&gt;&lt;wsp:rsid wsp:val=&quot;00A54C47&quot;/&gt;&lt;wsp:rsid wsp:val=&quot;00A6166F&quot;/&gt;&lt;wsp:rsid wsp:val=&quot;00A667E2&quot;/&gt;&lt;wsp:rsid wsp:val=&quot;00A67AF1&quot;/&gt;&lt;wsp:rsid wsp:val=&quot;00A71D04&quot;/&gt;&lt;wsp:rsid wsp:val=&quot;00A750A4&quot;/&gt;&lt;wsp:rsid wsp:val=&quot;00A80D3B&quot;/&gt;&lt;wsp:rsid wsp:val=&quot;00A84BED&quot;/&gt;&lt;wsp:rsid wsp:val=&quot;00A877C7&quot;/&gt;&lt;wsp:rsid wsp:val=&quot;00A87CEE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0455&quot;/&gt;&lt;wsp:rsid wsp:val=&quot;00AD2F16&quot;/&gt;&lt;wsp:rsid wsp:val=&quot;00AD3460&quot;/&gt;&lt;wsp:rsid wsp:val=&quot;00AD5020&quot;/&gt;&lt;wsp:rsid wsp:val=&quot;00AD7C0A&quot;/&gt;&lt;wsp:rsid wsp:val=&quot;00AE1E80&quot;/&gt;&lt;wsp:rsid wsp:val=&quot;00AE554F&quot;/&gt;&lt;wsp:rsid wsp:val=&quot;00AE7351&quot;/&gt;&lt;wsp:rsid wsp:val=&quot;00AF04EB&quot;/&gt;&lt;wsp:rsid wsp:val=&quot;00AF676F&quot;/&gt;&lt;wsp:rsid wsp:val=&quot;00AF6EBE&quot;/&gt;&lt;wsp:rsid wsp:val=&quot;00AF7A3C&quot;/&gt;&lt;wsp:rsid wsp:val=&quot;00B057B7&quot;/&gt;&lt;wsp:rsid wsp:val=&quot;00B0638E&quot;/&gt;&lt;wsp:rsid wsp:val=&quot;00B10EDF&quot;/&gt;&lt;wsp:rsid wsp:val=&quot;00B112C6&quot;/&gt;&lt;wsp:rsid wsp:val=&quot;00B20627&quot;/&gt;&lt;wsp:rsid wsp:val=&quot;00B2355C&quot;/&gt;&lt;wsp:rsid wsp:val=&quot;00B23921&quot;/&gt;&lt;wsp:rsid wsp:val=&quot;00B259C1&quot;/&gt;&lt;wsp:rsid wsp:val=&quot;00B26221&quot;/&gt;&lt;wsp:rsid wsp:val=&quot;00B34F32&quot;/&gt;&lt;wsp:rsid wsp:val=&quot;00B40D93&quot;/&gt;&lt;wsp:rsid wsp:val=&quot;00B426C1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0C33&quot;/&gt;&lt;wsp:rsid wsp:val=&quot;00B93DA4&quot;/&gt;&lt;wsp:rsid wsp:val=&quot;00B97AAA&quot;/&gt;&lt;wsp:rsid wsp:val=&quot;00BA74B0&quot;/&gt;&lt;wsp:rsid wsp:val=&quot;00BC0B79&quot;/&gt;&lt;wsp:rsid wsp:val=&quot;00BC3D43&quot;/&gt;&lt;wsp:rsid wsp:val=&quot;00BC44F5&quot;/&gt;&lt;wsp:rsid wsp:val=&quot;00BC5D8B&quot;/&gt;&lt;wsp:rsid wsp:val=&quot;00BC75B5&quot;/&gt;&lt;wsp:rsid wsp:val=&quot;00BD15B5&quot;/&gt;&lt;wsp:rsid wsp:val=&quot;00BD204E&quot;/&gt;&lt;wsp:rsid wsp:val=&quot;00BD4762&quot;/&gt;&lt;wsp:rsid wsp:val=&quot;00BD5E6D&quot;/&gt;&lt;wsp:rsid wsp:val=&quot;00BD6682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2827&quot;/&gt;&lt;wsp:rsid wsp:val=&quot;00C16B72&quot;/&gt;&lt;wsp:rsid wsp:val=&quot;00C23E58&quot;/&gt;&lt;wsp:rsid wsp:val=&quot;00C264AD&quot;/&gt;&lt;wsp:rsid wsp:val=&quot;00C2739B&quot;/&gt;&lt;wsp:rsid wsp:val=&quot;00C30D1C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62AA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46A3&quot;/&gt;&lt;wsp:rsid wsp:val=&quot;00C86B16&quot;/&gt;&lt;wsp:rsid wsp:val=&quot;00C878E9&quot;/&gt;&lt;wsp:rsid wsp:val=&quot;00C933EC&quot;/&gt;&lt;wsp:rsid wsp:val=&quot;00C9432E&quot;/&gt;&lt;wsp:rsid wsp:val=&quot;00CA0F4B&quot;/&gt;&lt;wsp:rsid wsp:val=&quot;00CA3C7D&quot;/&gt;&lt;wsp:rsid wsp:val=&quot;00CA3DCA&quot;/&gt;&lt;wsp:rsid wsp:val=&quot;00CA4A7A&quot;/&gt;&lt;wsp:rsid wsp:val=&quot;00CA5629&quot;/&gt;&lt;wsp:rsid wsp:val=&quot;00CA6878&quot;/&gt;&lt;wsp:rsid wsp:val=&quot;00CB2939&quot;/&gt;&lt;wsp:rsid wsp:val=&quot;00CB5224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2363&quot;/&gt;&lt;wsp:rsid wsp:val=&quot;00CD548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05181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06EC&quot;/&gt;&lt;wsp:rsid wsp:val=&quot;00D414C7&quot;/&gt;&lt;wsp:rsid wsp:val=&quot;00D43CBF&quot;/&gt;&lt;wsp:rsid wsp:val=&quot;00D44B24&quot;/&gt;&lt;wsp:rsid wsp:val=&quot;00D44DF7&quot;/&gt;&lt;wsp:rsid wsp:val=&quot;00D44F08&quot;/&gt;&lt;wsp:rsid wsp:val=&quot;00D45AF0&quot;/&gt;&lt;wsp:rsid wsp:val=&quot;00D51AC1&quot;/&gt;&lt;wsp:rsid wsp:val=&quot;00D5711F&quot;/&gt;&lt;wsp:rsid wsp:val=&quot;00D60B06&quot;/&gt;&lt;wsp:rsid wsp:val=&quot;00D63CE8&quot;/&gt;&lt;wsp:rsid wsp:val=&quot;00D66373&quot;/&gt;&lt;wsp:rsid wsp:val=&quot;00D6781B&quot;/&gt;&lt;wsp:rsid wsp:val=&quot;00D71BBC&quot;/&gt;&lt;wsp:rsid wsp:val=&quot;00D739E2&quot;/&gt;&lt;wsp:rsid wsp:val=&quot;00D745FC&quot;/&gt;&lt;wsp:rsid wsp:val=&quot;00D82F8E&quot;/&gt;&lt;wsp:rsid wsp:val=&quot;00D84EFB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305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3F6A&quot;/&gt;&lt;wsp:rsid wsp:val=&quot;00DF46B1&quot;/&gt;&lt;wsp:rsid wsp:val=&quot;00DF4BB0&quot;/&gt;&lt;wsp:rsid wsp:val=&quot;00DF5416&quot;/&gt;&lt;wsp:rsid wsp:val=&quot;00E03022&quot;/&gt;&lt;wsp:rsid wsp:val=&quot;00E07200&quot;/&gt;&lt;wsp:rsid wsp:val=&quot;00E11E51&quot;/&gt;&lt;wsp:rsid wsp:val=&quot;00E130A4&quot;/&gt;&lt;wsp:rsid wsp:val=&quot;00E13E05&quot;/&gt;&lt;wsp:rsid wsp:val=&quot;00E20892&quot;/&gt;&lt;wsp:rsid wsp:val=&quot;00E2627F&quot;/&gt;&lt;wsp:rsid wsp:val=&quot;00E322F1&quot;/&gt;&lt;wsp:rsid wsp:val=&quot;00E32BEE&quot;/&gt;&lt;wsp:rsid wsp:val=&quot;00E34382&quot;/&gt;&lt;wsp:rsid wsp:val=&quot;00E34F43&quot;/&gt;&lt;wsp:rsid wsp:val=&quot;00E407AC&quot;/&gt;&lt;wsp:rsid wsp:val=&quot;00E435D3&quot;/&gt;&lt;wsp:rsid wsp:val=&quot;00E43F30&quot;/&gt;&lt;wsp:rsid wsp:val=&quot;00E46489&quot;/&gt;&lt;wsp:rsid wsp:val=&quot;00E46490&quot;/&gt;&lt;wsp:rsid wsp:val=&quot;00E524D0&quot;/&gt;&lt;wsp:rsid wsp:val=&quot;00E633D7&quot;/&gt;&lt;wsp:rsid wsp:val=&quot;00E64A49&quot;/&gt;&lt;wsp:rsid wsp:val=&quot;00E67062&quot;/&gt;&lt;wsp:rsid wsp:val=&quot;00E70311&quot;/&gt;&lt;wsp:rsid wsp:val=&quot;00E719ED&quot;/&gt;&lt;wsp:rsid wsp:val=&quot;00E71BB6&quot;/&gt;&lt;wsp:rsid wsp:val=&quot;00E73133&quot;/&gt;&lt;wsp:rsid wsp:val=&quot;00E73E2B&quot;/&gt;&lt;wsp:rsid wsp:val=&quot;00E7586B&quot;/&gt;&lt;wsp:rsid wsp:val=&quot;00E75E82&quot;/&gt;&lt;wsp:rsid wsp:val=&quot;00E7673C&quot;/&gt;&lt;wsp:rsid wsp:val=&quot;00E7769E&quot;/&gt;&lt;wsp:rsid wsp:val=&quot;00E834CA&quot;/&gt;&lt;wsp:rsid wsp:val=&quot;00E83CC5&quot;/&gt;&lt;wsp:rsid wsp:val=&quot;00E84DDC&quot;/&gt;&lt;wsp:rsid wsp:val=&quot;00E86EE2&quot;/&gt;&lt;wsp:rsid wsp:val=&quot;00E91993&quot;/&gt;&lt;wsp:rsid wsp:val=&quot;00E91FF8&quot;/&gt;&lt;wsp:rsid wsp:val=&quot;00E95767&quot;/&gt;&lt;wsp:rsid wsp:val=&quot;00E959F5&quot;/&gt;&lt;wsp:rsid wsp:val=&quot;00E95F0A&quot;/&gt;&lt;wsp:rsid wsp:val=&quot;00EA177B&quot;/&gt;&lt;wsp:rsid wsp:val=&quot;00EA235C&quot;/&gt;&lt;wsp:rsid wsp:val=&quot;00EA350F&quot;/&gt;&lt;wsp:rsid wsp:val=&quot;00EA6313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1E52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17258&quot;/&gt;&lt;wsp:rsid wsp:val=&quot;00F230BA&quot;/&gt;&lt;wsp:rsid wsp:val=&quot;00F23620&quot;/&gt;&lt;wsp:rsid wsp:val=&quot;00F2391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462D0&quot;/&gt;&lt;wsp:rsid wsp:val=&quot;00F52B54&quot;/&gt;&lt;wsp:rsid wsp:val=&quot;00F60FEE&quot;/&gt;&lt;wsp:rsid wsp:val=&quot;00F6105F&quot;/&gt;&lt;wsp:rsid wsp:val=&quot;00F61405&quot;/&gt;&lt;wsp:rsid wsp:val=&quot;00F61573&quot;/&gt;&lt;wsp:rsid wsp:val=&quot;00F63ACE&quot;/&gt;&lt;wsp:rsid wsp:val=&quot;00F6759C&quot;/&gt;&lt;wsp:rsid wsp:val=&quot;00F67E59&quot;/&gt;&lt;wsp:rsid wsp:val=&quot;00F71576&quot;/&gt;&lt;wsp:rsid wsp:val=&quot;00F724AE&quot;/&gt;&lt;wsp:rsid wsp:val=&quot;00F72CCD&quot;/&gt;&lt;wsp:rsid wsp:val=&quot;00F75264&quot;/&gt;&lt;wsp:rsid wsp:val=&quot;00F756A4&quot;/&gt;&lt;wsp:rsid wsp:val=&quot;00F75CFD&quot;/&gt;&lt;wsp:rsid wsp:val=&quot;00F775DF&quot;/&gt;&lt;wsp:rsid wsp:val=&quot;00F82E18&quot;/&gt;&lt;wsp:rsid wsp:val=&quot;00F846D6&quot;/&gt;&lt;wsp:rsid wsp:val=&quot;00F84BB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0EC3&quot;/&gt;&lt;wsp:rsid wsp:val=&quot;00FA3788&quot;/&gt;&lt;wsp:rsid wsp:val=&quot;00FA6F9F&quot;/&gt;&lt;wsp:rsid wsp:val=&quot;00FA7DAE&quot;/&gt;&lt;wsp:rsid wsp:val=&quot;00FB02B8&quot;/&gt;&lt;wsp:rsid wsp:val=&quot;00FB0F0E&quot;/&gt;&lt;wsp:rsid wsp:val=&quot;00FB1020&quot;/&gt;&lt;wsp:rsid wsp:val=&quot;00FB3721&quot;/&gt;&lt;wsp:rsid wsp:val=&quot;00FB7783&quot;/&gt;&lt;wsp:rsid wsp:val=&quot;00FC0288&quot;/&gt;&lt;wsp:rsid wsp:val=&quot;00FC3B92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2DE6&quot;/&gt;&lt;wsp:rsid wsp:val=&quot;00FD43E6&quot;/&gt;&lt;wsp:rsid wsp:val=&quot;00FE11F6&quot;/&gt;&lt;wsp:rsid wsp:val=&quot;00FE1FEE&quot;/&gt;&lt;wsp:rsid wsp:val=&quot;00FE6A52&quot;/&gt;&lt;wsp:rsid wsp:val=&quot;00FE7FEE&quot;/&gt;&lt;wsp:rsid wsp:val=&quot;00FF3EBE&quot;/&gt;&lt;wsp:rsid wsp:val=&quot;00FF45F8&quot;/&gt;&lt;wsp:rsid wsp:val=&quot;00FF5AE1&quot;/&gt;&lt;/wsp:rsids&gt;&lt;/w:docPr&gt;&lt;w:body&gt;&lt;wx:sect&gt;&lt;w:p wsp:rsidR=&quot;00000000&quot; wsp:rsidRDefault=&quot;00E95767&quot; wsp:rsidP=&quot;00E95767&quot;&gt;&lt;m:oMathPara&gt;&lt;m:oMath&gt;&lt;m:r&gt;&lt;w:rPr&gt;&lt;w:rFonts w:ascii=&quot;Cambria Math&quot; w:h-ansi=&quot;Cambria Math&quot;/&gt;&lt;wx:font wx:val=&quot;Cambria Math&quot;/&gt;&lt;w:i/&gt;&lt;w:sz w:val=&quot;22&quot;/&gt;&lt;w:sz-cs w:val=&quot;18&quot;/&gt;&lt;/w:rPr&gt;&lt;m:t&gt;∈&lt;/m:pt&gt;r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  <w:r>
              <w:rPr>
                <w:rFonts w:eastAsia="Batang"/>
                <w:szCs w:val="20"/>
                <w:lang w:val="en-GB" w:eastAsia="en-US"/>
              </w:rPr>
              <w:instrText xml:space="preserve"> </w:instrText>
            </w:r>
            <w:r>
              <w:rPr>
                <w:rFonts w:eastAsia="Batang"/>
                <w:szCs w:val="20"/>
                <w:lang w:val="en-GB" w:eastAsia="en-US"/>
              </w:rPr>
              <w:fldChar w:fldCharType="separate"/>
            </w:r>
            <w:r w:rsidR="00B55AAB">
              <w:rPr>
                <w:rFonts w:eastAsia="Batang"/>
                <w:position w:val="-5"/>
                <w:szCs w:val="20"/>
                <w:lang w:val="en-GB" w:eastAsia="en-US"/>
              </w:rPr>
              <w:pict w14:anchorId="6E23F84A">
                <v:shape id="_x0000_i1047" type="#_x0000_t75" style="width:6.6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E39&quot;/&gt;&lt;wsp:rsid wsp:val=&quot;00006409&quot;/&gt;&lt;wsp:rsid wsp:val=&quot;00006E91&quot;/&gt;&lt;wsp:rsid wsp:val=&quot;00010987&quot;/&gt;&lt;wsp:rsid wsp:val=&quot;00011AB6&quot;/&gt;&lt;wsp:rsid wsp:val=&quot;000120E6&quot;/&gt;&lt;wsp:rsid wsp:val=&quot;00012A46&quot;/&gt;&lt;wsp:rsid wsp:val=&quot;0001459F&quot;/&gt;&lt;wsp:rsid wsp:val=&quot;000154E8&quot;/&gt;&lt;wsp:rsid wsp:val=&quot;00017452&quot;/&gt;&lt;wsp:rsid wsp:val=&quot;00020267&quot;/&gt;&lt;wsp:rsid wsp:val=&quot;000206F5&quot;/&gt;&lt;wsp:rsid wsp:val=&quot;00021963&quot;/&gt;&lt;wsp:rsid wsp:val=&quot;00021A46&quot;/&gt;&lt;wsp:rsid wsp:val=&quot;00024349&quot;/&gt;&lt;wsp:rsid wsp:val=&quot;00027418&quot;/&gt;&lt;wsp:rsid wsp:val=&quot;00031B9B&quot;/&gt;&lt;wsp:rsid wsp:val=&quot;00035C3D&quot;/&gt;&lt;wsp:rsid wsp:val=&quot;00036A86&quot;/&gt;&lt;wsp:rsid wsp:val=&quot;00040649&quot;/&gt;&lt;wsp:rsid wsp:val=&quot;000433A1&quot;/&gt;&lt;wsp:rsid wsp:val=&quot;000507E7&quot;/&gt;&lt;wsp:rsid wsp:val=&quot;00052672&quot;/&gt;&lt;wsp:rsid wsp:val=&quot;00053611&quot;/&gt;&lt;wsp:rsid wsp:val=&quot;00053F06&quot;/&gt;&lt;wsp:rsid wsp:val=&quot;00054572&quot;/&gt;&lt;wsp:rsid wsp:val=&quot;00054DD5&quot;/&gt;&lt;wsp:rsid wsp:val=&quot;000559EC&quot;/&gt;&lt;wsp:rsid wsp:val=&quot;00060542&quot;/&gt;&lt;wsp:rsid wsp:val=&quot;000605DA&quot;/&gt;&lt;wsp:rsid wsp:val=&quot;00065F0F&quot;/&gt;&lt;wsp:rsid wsp:val=&quot;00066792&quot;/&gt;&lt;wsp:rsid wsp:val=&quot;00070E52&quot;/&gt;&lt;wsp:rsid wsp:val=&quot;00073C45&quot;/&gt;&lt;wsp:rsid wsp:val=&quot;00074A3E&quot;/&gt;&lt;wsp:rsid wsp:val=&quot;000757DE&quot;/&gt;&lt;wsp:rsid wsp:val=&quot;00076C50&quot;/&gt;&lt;wsp:rsid wsp:val=&quot;000809D1&quot;/&gt;&lt;wsp:rsid wsp:val=&quot;00081DC3&quot;/&gt;&lt;wsp:rsid wsp:val=&quot;00082838&quot;/&gt;&lt;wsp:rsid wsp:val=&quot;00083D4D&quot;/&gt;&lt;wsp:rsid wsp:val=&quot;0008411C&quot;/&gt;&lt;wsp:rsid wsp:val=&quot;000845D8&quot;/&gt;&lt;wsp:rsid wsp:val=&quot;00084952&quot;/&gt;&lt;wsp:rsid wsp:val=&quot;00085529&quot;/&gt;&lt;wsp:rsid wsp:val=&quot;000855D3&quot;/&gt;&lt;wsp:rsid wsp:val=&quot;00086724&quot;/&gt;&lt;wsp:rsid wsp:val=&quot;00091BCB&quot;/&gt;&lt;wsp:rsid wsp:val=&quot;000936AA&quot;/&gt;&lt;wsp:rsid wsp:val=&quot;000942B3&quot;/&gt;&lt;wsp:rsid wsp:val=&quot;000A0641&quot;/&gt;&lt;wsp:rsid wsp:val=&quot;000A4071&quot;/&gt;&lt;wsp:rsid wsp:val=&quot;000B11A6&quot;/&gt;&lt;wsp:rsid wsp:val=&quot;000B2B55&quot;/&gt;&lt;wsp:rsid wsp:val=&quot;000C256E&quot;/&gt;&lt;wsp:rsid wsp:val=&quot;000C748B&quot;/&gt;&lt;wsp:rsid wsp:val=&quot;000C74E2&quot;/&gt;&lt;wsp:rsid wsp:val=&quot;000D242E&quot;/&gt;&lt;wsp:rsid wsp:val=&quot;000D4E7D&quot;/&gt;&lt;wsp:rsid wsp:val=&quot;000D509D&quot;/&gt;&lt;wsp:rsid wsp:val=&quot;000E474A&quot;/&gt;&lt;wsp:rsid wsp:val=&quot;000E5BCB&quot;/&gt;&lt;wsp:rsid wsp:val=&quot;000E67A5&quot;/&gt;&lt;wsp:rsid wsp:val=&quot;000E769B&quot;/&gt;&lt;wsp:rsid wsp:val=&quot;000E7C28&quot;/&gt;&lt;wsp:rsid wsp:val=&quot;000F59FD&quot;/&gt;&lt;wsp:rsid wsp:val=&quot;0010118E&quot;/&gt;&lt;wsp:rsid wsp:val=&quot;0010230E&quot;/&gt;&lt;wsp:rsid wsp:val=&quot;00111908&quot;/&gt;&lt;wsp:rsid wsp:val=&quot;001163A1&quot;/&gt;&lt;wsp:rsid wsp:val=&quot;00131CB0&quot;/&gt;&lt;wsp:rsid wsp:val=&quot;00132CBE&quot;/&gt;&lt;wsp:rsid wsp:val=&quot;00137354&quot;/&gt;&lt;wsp:rsid wsp:val=&quot;0014584C&quot;/&gt;&lt;wsp:rsid wsp:val=&quot;00151DA2&quot;/&gt;&lt;wsp:rsid wsp:val=&quot;00155E26&quot;/&gt;&lt;wsp:rsid wsp:val=&quot;00156174&quot;/&gt;&lt;wsp:rsid wsp:val=&quot;00166BB5&quot;/&gt;&lt;wsp:rsid wsp:val=&quot;00166FB4&quot;/&gt;&lt;wsp:rsid wsp:val=&quot;001671FB&quot;/&gt;&lt;wsp:rsid wsp:val=&quot;00167330&quot;/&gt;&lt;wsp:rsid wsp:val=&quot;0017210B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235A&quot;/&gt;&lt;wsp:rsid wsp:val=&quot;001A2677&quot;/&gt;&lt;wsp:rsid wsp:val=&quot;001A35F9&quot;/&gt;&lt;wsp:rsid wsp:val=&quot;001A68A2&quot;/&gt;&lt;wsp:rsid wsp:val=&quot;001B141B&quot;/&gt;&lt;wsp:rsid wsp:val=&quot;001B54E1&quot;/&gt;&lt;wsp:rsid wsp:val=&quot;001C40D9&quot;/&gt;&lt;wsp:rsid wsp:val=&quot;001C5621&quot;/&gt;&lt;wsp:rsid wsp:val=&quot;001C74BE&quot;/&gt;&lt;wsp:rsid wsp:val=&quot;001D150F&quot;/&gt;&lt;wsp:rsid wsp:val=&quot;001D2221&quot;/&gt;&lt;wsp:rsid wsp:val=&quot;001D2AE5&quot;/&gt;&lt;wsp:rsid wsp:val=&quot;001D52A5&quot;/&gt;&lt;wsp:rsid wsp:val=&quot;001D7AE8&quot;/&gt;&lt;wsp:rsid wsp:val=&quot;001E36B3&quot;/&gt;&lt;wsp:rsid wsp:val=&quot;001F0301&quot;/&gt;&lt;wsp:rsid wsp:val=&quot;001F0B04&quot;/&gt;&lt;wsp:rsid wsp:val=&quot;001F2915&quot;/&gt;&lt;wsp:rsid wsp:val=&quot;001F2C8F&quot;/&gt;&lt;wsp:rsid wsp:val=&quot;001F5814&quot;/&gt;&lt;wsp:rsid wsp:val=&quot;001F674C&quot;/&gt;&lt;wsp:rsid wsp:val=&quot;00202C71&quot;/&gt;&lt;wsp:rsid wsp:val=&quot;00203656&quot;/&gt;&lt;wsp:rsid wsp:val=&quot;00205A7D&quot;/&gt;&lt;wsp:rsid wsp:val=&quot;00207C8A&quot;/&gt;&lt;wsp:rsid wsp:val=&quot;00211448&quot;/&gt;&lt;wsp:rsid wsp:val=&quot;00214F2A&quot;/&gt;&lt;wsp:rsid wsp:val=&quot;00216B56&quot;/&gt;&lt;wsp:rsid wsp:val=&quot;002216DD&quot;/&gt;&lt;wsp:rsid wsp:val=&quot;00221E20&quot;/&gt;&lt;wsp:rsid wsp:val=&quot;00222232&quot;/&gt;&lt;wsp:rsid wsp:val=&quot;002229BC&quot;/&gt;&lt;wsp:rsid wsp:val=&quot;00223459&quot;/&gt;&lt;wsp:rsid wsp:val=&quot;002244B6&quot;/&gt;&lt;wsp:rsid wsp:val=&quot;0023073C&quot;/&gt;&lt;wsp:rsid wsp:val=&quot;002318A4&quot;/&gt;&lt;wsp:rsid wsp:val=&quot;00234E73&quot;/&gt;&lt;wsp:rsid wsp:val=&quot;00237671&quot;/&gt;&lt;wsp:rsid wsp:val=&quot;002403C8&quot;/&gt;&lt;wsp:rsid wsp:val=&quot;002418CB&quot;/&gt;&lt;wsp:rsid wsp:val=&quot;00242421&quot;/&gt;&lt;wsp:rsid wsp:val=&quot;00242A3D&quot;/&gt;&lt;wsp:rsid wsp:val=&quot;00245C9D&quot;/&gt;&lt;wsp:rsid wsp:val=&quot;00246843&quot;/&gt;&lt;wsp:rsid wsp:val=&quot;0025466B&quot;/&gt;&lt;wsp:rsid wsp:val=&quot;00255925&quot;/&gt;&lt;wsp:rsid wsp:val=&quot;00256228&quot;/&gt;&lt;wsp:rsid wsp:val=&quot;0025787C&quot;/&gt;&lt;wsp:rsid wsp:val=&quot;00261DC1&quot;/&gt;&lt;wsp:rsid wsp:val=&quot;0026539A&quot;/&gt;&lt;wsp:rsid wsp:val=&quot;00265760&quot;/&gt;&lt;wsp:rsid wsp:val=&quot;00270528&quot;/&gt;&lt;wsp:rsid wsp:val=&quot;00270EE9&quot;/&gt;&lt;wsp:rsid wsp:val=&quot;00271CD9&quot;/&gt;&lt;wsp:rsid wsp:val=&quot;00274048&quot;/&gt;&lt;wsp:rsid wsp:val=&quot;00277FBD&quot;/&gt;&lt;wsp:rsid wsp:val=&quot;00280429&quot;/&gt;&lt;wsp:rsid wsp:val=&quot;00282066&quot;/&gt;&lt;wsp:rsid wsp:val=&quot;00282E2C&quot;/&gt;&lt;wsp:rsid wsp:val=&quot;00287C66&quot;/&gt;&lt;wsp:rsid wsp:val=&quot;00290918&quot;/&gt;&lt;wsp:rsid wsp:val=&quot;00293A4D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0232&quot;/&gt;&lt;wsp:rsid wsp:val=&quot;002C1F3A&quot;/&gt;&lt;wsp:rsid wsp:val=&quot;002C254A&quot;/&gt;&lt;wsp:rsid wsp:val=&quot;002C7702&quot;/&gt;&lt;wsp:rsid wsp:val=&quot;002D4D40&quot;/&gt;&lt;wsp:rsid wsp:val=&quot;002E0D0B&quot;/&gt;&lt;wsp:rsid wsp:val=&quot;002E1DF6&quot;/&gt;&lt;wsp:rsid wsp:val=&quot;002E34E6&quot;/&gt;&lt;wsp:rsid wsp:val=&quot;002F0409&quot;/&gt;&lt;wsp:rsid wsp:val=&quot;002F265A&quot;/&gt;&lt;wsp:rsid wsp:val=&quot;002F432C&quot;/&gt;&lt;wsp:rsid wsp:val=&quot;002F4411&quot;/&gt;&lt;wsp:rsid wsp:val=&quot;002F4938&quot;/&gt;&lt;wsp:rsid wsp:val=&quot;002F7271&quot;/&gt;&lt;wsp:rsid wsp:val=&quot;00304E3E&quot;/&gt;&lt;wsp:rsid wsp:val=&quot;00305EC2&quot;/&gt;&lt;wsp:rsid wsp:val=&quot;00312DA3&quot;/&gt;&lt;wsp:rsid wsp:val=&quot;00316115&quot;/&gt;&lt;wsp:rsid wsp:val=&quot;003161EF&quot;/&gt;&lt;wsp:rsid wsp:val=&quot;00316C34&quot;/&gt;&lt;wsp:rsid wsp:val=&quot;003216E6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43017&quot;/&gt;&lt;wsp:rsid wsp:val=&quot;00343A55&quot;/&gt;&lt;wsp:rsid wsp:val=&quot;00343B72&quot;/&gt;&lt;wsp:rsid wsp:val=&quot;00344FAC&quot;/&gt;&lt;wsp:rsid wsp:val=&quot;00345EEA&quot;/&gt;&lt;wsp:rsid wsp:val=&quot;0035000C&quot;/&gt;&lt;wsp:rsid wsp:val=&quot;003521DB&quot;/&gt;&lt;wsp:rsid wsp:val=&quot;003544C1&quot;/&gt;&lt;wsp:rsid wsp:val=&quot;00354FD1&quot;/&gt;&lt;wsp:rsid wsp:val=&quot;0036084B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4C2&quot;/&gt;&lt;wsp:rsid wsp:val=&quot;00380D01&quot;/&gt;&lt;wsp:rsid wsp:val=&quot;00381FDB&quot;/&gt;&lt;wsp:rsid wsp:val=&quot;00382901&quot;/&gt;&lt;wsp:rsid wsp:val=&quot;00386888&quot;/&gt;&lt;wsp:rsid wsp:val=&quot;00392A3A&quot;/&gt;&lt;wsp:rsid wsp:val=&quot;003A135F&quot;/&gt;&lt;wsp:rsid wsp:val=&quot;003A4566&quot;/&gt;&lt;wsp:rsid wsp:val=&quot;003A4607&quot;/&gt;&lt;wsp:rsid wsp:val=&quot;003B0BF8&quot;/&gt;&lt;wsp:rsid wsp:val=&quot;003B3DC0&quot;/&gt;&lt;wsp:rsid wsp:val=&quot;003B4425&quot;/&gt;&lt;wsp:rsid wsp:val=&quot;003B5963&quot;/&gt;&lt;wsp:rsid wsp:val=&quot;003B6548&quot;/&gt;&lt;wsp:rsid wsp:val=&quot;003C1E91&quot;/&gt;&lt;wsp:rsid wsp:val=&quot;003D33A8&quot;/&gt;&lt;wsp:rsid wsp:val=&quot;003D5708&quot;/&gt;&lt;wsp:rsid wsp:val=&quot;003D7072&quot;/&gt;&lt;wsp:rsid wsp:val=&quot;003E0305&quot;/&gt;&lt;wsp:rsid wsp:val=&quot;003E19BD&quot;/&gt;&lt;wsp:rsid wsp:val=&quot;003E5C9B&quot;/&gt;&lt;wsp:rsid wsp:val=&quot;003E7642&quot;/&gt;&lt;wsp:rsid wsp:val=&quot;003F24FD&quot;/&gt;&lt;wsp:rsid wsp:val=&quot;003F3D27&quot;/&gt;&lt;wsp:rsid wsp:val=&quot;003F3FBD&quot;/&gt;&lt;wsp:rsid wsp:val=&quot;003F4797&quot;/&gt;&lt;wsp:rsid wsp:val=&quot;003F47B5&quot;/&gt;&lt;wsp:rsid wsp:val=&quot;004109C3&quot;/&gt;&lt;wsp:rsid wsp:val=&quot;00413B4E&quot;/&gt;&lt;wsp:rsid wsp:val=&quot;00414181&quot;/&gt;&lt;wsp:rsid wsp:val=&quot;00416BF7&quot;/&gt;&lt;wsp:rsid wsp:val=&quot;00420340&quot;/&gt;&lt;wsp:rsid wsp:val=&quot;004206FA&quot;/&gt;&lt;wsp:rsid wsp:val=&quot;00420A05&quot;/&gt;&lt;wsp:rsid wsp:val=&quot;0042752A&quot;/&gt;&lt;wsp:rsid wsp:val=&quot;00431123&quot;/&gt;&lt;wsp:rsid wsp:val=&quot;00431E83&quot;/&gt;&lt;wsp:rsid wsp:val=&quot;00432F62&quot;/&gt;&lt;wsp:rsid wsp:val=&quot;00437B5E&quot;/&gt;&lt;wsp:rsid wsp:val=&quot;00447AF2&quot;/&gt;&lt;wsp:rsid wsp:val=&quot;00450075&quot;/&gt;&lt;wsp:rsid wsp:val=&quot;00452786&quot;/&gt;&lt;wsp:rsid wsp:val=&quot;00455581&quot;/&gt;&lt;wsp:rsid wsp:val=&quot;00456B9E&quot;/&gt;&lt;wsp:rsid wsp:val=&quot;00456CDC&quot;/&gt;&lt;wsp:rsid wsp:val=&quot;004604FD&quot;/&gt;&lt;wsp:rsid wsp:val=&quot;00460DBF&quot;/&gt;&lt;wsp:rsid wsp:val=&quot;00462878&quot;/&gt;&lt;wsp:rsid wsp:val=&quot;00462B81&quot;/&gt;&lt;wsp:rsid wsp:val=&quot;00462BD0&quot;/&gt;&lt;wsp:rsid wsp:val=&quot;0046456D&quot;/&gt;&lt;wsp:rsid wsp:val=&quot;004652D2&quot;/&gt;&lt;wsp:rsid wsp:val=&quot;00466522&quot;/&gt;&lt;wsp:rsid wsp:val=&quot;004754AD&quot;/&gt;&lt;wsp:rsid wsp:val=&quot;00475EC3&quot;/&gt;&lt;wsp:rsid wsp:val=&quot;00476B83&quot;/&gt;&lt;wsp:rsid wsp:val=&quot;004771D1&quot;/&gt;&lt;wsp:rsid wsp:val=&quot;0047792F&quot;/&gt;&lt;wsp:rsid wsp:val=&quot;0048579F&quot;/&gt;&lt;wsp:rsid wsp:val=&quot;00485E45&quot;/&gt;&lt;wsp:rsid wsp:val=&quot;0049013E&quot;/&gt;&lt;wsp:rsid wsp:val=&quot;004902E0&quot;/&gt;&lt;wsp:rsid wsp:val=&quot;00490947&quot;/&gt;&lt;wsp:rsid wsp:val=&quot;004910AC&quot;/&gt;&lt;wsp:rsid wsp:val=&quot;0049422F&quot;/&gt;&lt;wsp:rsid wsp:val=&quot;004945F3&quot;/&gt;&lt;wsp:rsid wsp:val=&quot;004952EA&quot;/&gt;&lt;wsp:rsid wsp:val=&quot;00496419&quot;/&gt;&lt;wsp:rsid wsp:val=&quot;004A0B7F&quot;/&gt;&lt;wsp:rsid wsp:val=&quot;004A5270&quot;/&gt;&lt;wsp:rsid wsp:val=&quot;004A7E9C&quot;/&gt;&lt;wsp:rsid wsp:val=&quot;004B0F6E&quot;/&gt;&lt;wsp:rsid wsp:val=&quot;004B2029&quot;/&gt;&lt;wsp:rsid wsp:val=&quot;004B5B8C&quot;/&gt;&lt;wsp:rsid wsp:val=&quot;004C1070&quot;/&gt;&lt;wsp:rsid wsp:val=&quot;004C20CB&quot;/&gt;&lt;wsp:rsid wsp:val=&quot;004C2920&quot;/&gt;&lt;wsp:rsid wsp:val=&quot;004C3E45&quot;/&gt;&lt;wsp:rsid wsp:val=&quot;004C5181&quot;/&gt;&lt;wsp:rsid wsp:val=&quot;004C6028&quot;/&gt;&lt;wsp:rsid wsp:val=&quot;004C6C1E&quot;/&gt;&lt;wsp:rsid wsp:val=&quot;004C7A79&quot;/&gt;&lt;wsp:rsid wsp:val=&quot;004D31D3&quot;/&gt;&lt;wsp:rsid wsp:val=&quot;004E14BC&quot;/&gt;&lt;wsp:rsid wsp:val=&quot;004E1DF7&quot;/&gt;&lt;wsp:rsid wsp:val=&quot;004E1E2B&quot;/&gt;&lt;wsp:rsid wsp:val=&quot;004E40C3&quot;/&gt;&lt;wsp:rsid wsp:val=&quot;004E4D94&quot;/&gt;&lt;wsp:rsid wsp:val=&quot;00505B34&quot;/&gt;&lt;wsp:rsid wsp:val=&quot;005073FD&quot;/&gt;&lt;wsp:rsid wsp:val=&quot;005104F5&quot;/&gt;&lt;wsp:rsid wsp:val=&quot;00510DA2&quot;/&gt;&lt;wsp:rsid wsp:val=&quot;005121D4&quot;/&gt;&lt;wsp:rsid wsp:val=&quot;005141A2&quot;/&gt;&lt;wsp:rsid wsp:val=&quot;00514701&quot;/&gt;&lt;wsp:rsid wsp:val=&quot;0051773E&quot;/&gt;&lt;wsp:rsid wsp:val=&quot;00521FA7&quot;/&gt;&lt;wsp:rsid wsp:val=&quot;00523B95&quot;/&gt;&lt;wsp:rsid wsp:val=&quot;00524E96&quot;/&gt;&lt;wsp:rsid wsp:val=&quot;00527C78&quot;/&gt;&lt;wsp:rsid wsp:val=&quot;0053544C&quot;/&gt;&lt;wsp:rsid wsp:val=&quot;0053647A&quot;/&gt;&lt;wsp:rsid wsp:val=&quot;00545925&quot;/&gt;&lt;wsp:rsid wsp:val=&quot;00546BEF&quot;/&gt;&lt;wsp:rsid wsp:val=&quot;00547AEB&quot;/&gt;&lt;wsp:rsid wsp:val=&quot;005519E2&quot;/&gt;&lt;wsp:rsid wsp:val=&quot;00552625&quot;/&gt;&lt;wsp:rsid wsp:val=&quot;00553E3A&quot;/&gt;&lt;wsp:rsid wsp:val=&quot;00554E95&quot;/&gt;&lt;wsp:rsid wsp:val=&quot;00556A4D&quot;/&gt;&lt;wsp:rsid wsp:val=&quot;00557552&quot;/&gt;&lt;wsp:rsid wsp:val=&quot;005634EC&quot;/&gt;&lt;wsp:rsid wsp:val=&quot;0056693D&quot;/&gt;&lt;wsp:rsid wsp:val=&quot;0056772B&quot;/&gt;&lt;wsp:rsid wsp:val=&quot;00570536&quot;/&gt;&lt;wsp:rsid wsp:val=&quot;00570ACC&quot;/&gt;&lt;wsp:rsid wsp:val=&quot;00571A20&quot;/&gt;&lt;wsp:rsid wsp:val=&quot;00571B80&quot;/&gt;&lt;wsp:rsid wsp:val=&quot;005720F7&quot;/&gt;&lt;wsp:rsid wsp:val=&quot;005754B9&quot;/&gt;&lt;wsp:rsid wsp:val=&quot;005765F4&quot;/&gt;&lt;wsp:rsid wsp:val=&quot;00585CC3&quot;/&gt;&lt;wsp:rsid wsp:val=&quot;00587DE1&quot;/&gt;&lt;wsp:rsid wsp:val=&quot;005923D8&quot;/&gt;&lt;wsp:rsid wsp:val=&quot;005936B6&quot;/&gt;&lt;wsp:rsid wsp:val=&quot;0059417F&quot;/&gt;&lt;wsp:rsid wsp:val=&quot;00594CE2&quot;/&gt;&lt;wsp:rsid wsp:val=&quot;00595848&quot;/&gt;&lt;wsp:rsid wsp:val=&quot;00595D38&quot;/&gt;&lt;wsp:rsid wsp:val=&quot;00596A78&quot;/&gt;&lt;wsp:rsid wsp:val=&quot;00597DD3&quot;/&gt;&lt;wsp:rsid wsp:val=&quot;005A04E1&quot;/&gt;&lt;wsp:rsid wsp:val=&quot;005B25BC&quot;/&gt;&lt;wsp:rsid wsp:val=&quot;005B374C&quot;/&gt;&lt;wsp:rsid wsp:val=&quot;005C0919&quot;/&gt;&lt;wsp:rsid wsp:val=&quot;005C3943&quot;/&gt;&lt;wsp:rsid wsp:val=&quot;005D08B4&quot;/&gt;&lt;wsp:rsid wsp:val=&quot;005D4467&quot;/&gt;&lt;wsp:rsid wsp:val=&quot;005D5D51&quot;/&gt;&lt;wsp:rsid wsp:val=&quot;005E1E3F&quot;/&gt;&lt;wsp:rsid wsp:val=&quot;005E1F74&quot;/&gt;&lt;wsp:rsid wsp:val=&quot;005E4C37&quot;/&gt;&lt;wsp:rsid wsp:val=&quot;005E6EFF&quot;/&gt;&lt;wsp:rsid wsp:val=&quot;005F1309&quot;/&gt;&lt;wsp:rsid wsp:val=&quot;0060301B&quot;/&gt;&lt;wsp:rsid wsp:val=&quot;00603782&quot;/&gt;&lt;wsp:rsid wsp:val=&quot;00605498&quot;/&gt;&lt;wsp:rsid wsp:val=&quot;0061121C&quot;/&gt;&lt;wsp:rsid wsp:val=&quot;00613ABD&quot;/&gt;&lt;wsp:rsid wsp:val=&quot;00614A5B&quot;/&gt;&lt;wsp:rsid wsp:val=&quot;00615091&quot;/&gt;&lt;wsp:rsid wsp:val=&quot;00623D44&quot;/&gt;&lt;wsp:rsid wsp:val=&quot;00625E37&quot;/&gt;&lt;wsp:rsid wsp:val=&quot;00626513&quot;/&gt;&lt;wsp:rsid wsp:val=&quot;00626E7C&quot;/&gt;&lt;wsp:rsid wsp:val=&quot;006322FD&quot;/&gt;&lt;wsp:rsid wsp:val=&quot;00632C10&quot;/&gt;&lt;wsp:rsid wsp:val=&quot;00633486&quot;/&gt;&lt;wsp:rsid wsp:val=&quot;006348F7&quot;/&gt;&lt;wsp:rsid wsp:val=&quot;00640051&quot;/&gt;&lt;wsp:rsid wsp:val=&quot;00641072&quot;/&gt;&lt;wsp:rsid wsp:val=&quot;00642348&quot;/&gt;&lt;wsp:rsid wsp:val=&quot;00644A37&quot;/&gt;&lt;wsp:rsid wsp:val=&quot;00645CFD&quot;/&gt;&lt;wsp:rsid wsp:val=&quot;00645E6A&quot;/&gt;&lt;wsp:rsid wsp:val=&quot;00651399&quot;/&gt;&lt;wsp:rsid wsp:val=&quot;0065266A&quot;/&gt;&lt;wsp:rsid wsp:val=&quot;0065303B&quot;/&gt;&lt;wsp:rsid wsp:val=&quot;006656BB&quot;/&gt;&lt;wsp:rsid wsp:val=&quot;00666238&quot;/&gt;&lt;wsp:rsid wsp:val=&quot;006702A0&quot;/&gt;&lt;wsp:rsid wsp:val=&quot;00673FC7&quot;/&gt;&lt;wsp:rsid wsp:val=&quot;00677347&quot;/&gt;&lt;wsp:rsid wsp:val=&quot;00683F5D&quot;/&gt;&lt;wsp:rsid wsp:val=&quot;00684F21&quot;/&gt;&lt;wsp:rsid wsp:val=&quot;0068763C&quot;/&gt;&lt;wsp:rsid wsp:val=&quot;0069331A&quot;/&gt;&lt;wsp:rsid wsp:val=&quot;0069360C&quot;/&gt;&lt;wsp:rsid wsp:val=&quot;0069635A&quot;/&gt;&lt;wsp:rsid wsp:val=&quot;006A296C&quot;/&gt;&lt;wsp:rsid wsp:val=&quot;006A3605&quot;/&gt;&lt;wsp:rsid wsp:val=&quot;006A45C1&quot;/&gt;&lt;wsp:rsid wsp:val=&quot;006B2A42&quot;/&gt;&lt;wsp:rsid wsp:val=&quot;006B2FA0&quot;/&gt;&lt;wsp:rsid wsp:val=&quot;006B3BB5&quot;/&gt;&lt;wsp:rsid wsp:val=&quot;006B73D7&quot;/&gt;&lt;wsp:rsid wsp:val=&quot;006C212D&quot;/&gt;&lt;wsp:rsid wsp:val=&quot;006C2835&quot;/&gt;&lt;wsp:rsid wsp:val=&quot;006D1A64&quot;/&gt;&lt;wsp:rsid wsp:val=&quot;006D2FBA&quot;/&gt;&lt;wsp:rsid wsp:val=&quot;006D3E0E&quot;/&gt;&lt;wsp:rsid wsp:val=&quot;006D6AB1&quot;/&gt;&lt;wsp:rsid wsp:val=&quot;006E45D3&quot;/&gt;&lt;wsp:rsid wsp:val=&quot;006E4A82&quot;/&gt;&lt;wsp:rsid wsp:val=&quot;006F1592&quot;/&gt;&lt;wsp:rsid wsp:val=&quot;006F2684&quot;/&gt;&lt;wsp:rsid wsp:val=&quot;006F4666&quot;/&gt;&lt;wsp:rsid wsp:val=&quot;007003FC&quot;/&gt;&lt;wsp:rsid wsp:val=&quot;00702F42&quot;/&gt;&lt;wsp:rsid wsp:val=&quot;007040C1&quot;/&gt;&lt;wsp:rsid wsp:val=&quot;00704221&quot;/&gt;&lt;wsp:rsid wsp:val=&quot;00704D87&quot;/&gt;&lt;wsp:rsid wsp:val=&quot;00705161&quot;/&gt;&lt;wsp:rsid wsp:val=&quot;0071139D&quot;/&gt;&lt;wsp:rsid wsp:val=&quot;00712603&quot;/&gt;&lt;wsp:rsid wsp:val=&quot;007127F2&quot;/&gt;&lt;wsp:rsid wsp:val=&quot;00720496&quot;/&gt;&lt;wsp:rsid wsp:val=&quot;00726297&quot;/&gt;&lt;wsp:rsid wsp:val=&quot;007333B3&quot;/&gt;&lt;wsp:rsid wsp:val=&quot;00735851&quot;/&gt;&lt;wsp:rsid wsp:val=&quot;00737671&quot;/&gt;&lt;wsp:rsid wsp:val=&quot;00737FCC&quot;/&gt;&lt;wsp:rsid wsp:val=&quot;0074053F&quot;/&gt;&lt;wsp:rsid wsp:val=&quot;007436B8&quot;/&gt;&lt;wsp:rsid wsp:val=&quot;007472F3&quot;/&gt;&lt;wsp:rsid wsp:val=&quot;00756874&quot;/&gt;&lt;wsp:rsid wsp:val=&quot;00757025&quot;/&gt;&lt;wsp:rsid wsp:val=&quot;0075736E&quot;/&gt;&lt;wsp:rsid wsp:val=&quot;00757FA9&quot;/&gt;&lt;wsp:rsid wsp:val=&quot;00763C91&quot;/&gt;&lt;wsp:rsid wsp:val=&quot;00771D15&quot;/&gt;&lt;wsp:rsid wsp:val=&quot;00774F27&quot;/&gt;&lt;wsp:rsid wsp:val=&quot;007771B0&quot;/&gt;&lt;wsp:rsid wsp:val=&quot;00777298&quot;/&gt;&lt;wsp:rsid wsp:val=&quot;0078005E&quot;/&gt;&lt;wsp:rsid wsp:val=&quot;007831B0&quot;/&gt;&lt;wsp:rsid wsp:val=&quot;00784592&quot;/&gt;&lt;wsp:rsid wsp:val=&quot;00785BE2&quot;/&gt;&lt;wsp:rsid wsp:val=&quot;00785E7F&quot;/&gt;&lt;wsp:rsid wsp:val=&quot;007860DD&quot;/&gt;&lt;wsp:rsid wsp:val=&quot;007861D4&quot;/&gt;&lt;wsp:rsid wsp:val=&quot;007864FE&quot;/&gt;&lt;wsp:rsid wsp:val=&quot;00787FF4&quot;/&gt;&lt;wsp:rsid wsp:val=&quot;00792320&quot;/&gt;&lt;wsp:rsid wsp:val=&quot;007A24A4&quot;/&gt;&lt;wsp:rsid wsp:val=&quot;007A402D&quot;/&gt;&lt;wsp:rsid wsp:val=&quot;007A4359&quot;/&gt;&lt;wsp:rsid wsp:val=&quot;007A45DE&quot;/&gt;&lt;wsp:rsid wsp:val=&quot;007A6225&quot;/&gt;&lt;wsp:rsid wsp:val=&quot;007B1EB3&quot;/&gt;&lt;wsp:rsid wsp:val=&quot;007B25A3&quot;/&gt;&lt;wsp:rsid wsp:val=&quot;007B2EA6&quot;/&gt;&lt;wsp:rsid wsp:val=&quot;007B7F47&quot;/&gt;&lt;wsp:rsid wsp:val=&quot;007C3C20&quot;/&gt;&lt;wsp:rsid wsp:val=&quot;007D1C76&quot;/&gt;&lt;wsp:rsid wsp:val=&quot;007D20DF&quot;/&gt;&lt;wsp:rsid wsp:val=&quot;007E0C8C&quot;/&gt;&lt;wsp:rsid wsp:val=&quot;007E116C&quot;/&gt;&lt;wsp:rsid wsp:val=&quot;007E17D4&quot;/&gt;&lt;wsp:rsid wsp:val=&quot;007E5906&quot;/&gt;&lt;wsp:rsid wsp:val=&quot;007F0650&quot;/&gt;&lt;wsp:rsid wsp:val=&quot;007F2445&quot;/&gt;&lt;wsp:rsid wsp:val=&quot;007F31A8&quot;/&gt;&lt;wsp:rsid wsp:val=&quot;007F5957&quot;/&gt;&lt;wsp:rsid wsp:val=&quot;00802743&quot;/&gt;&lt;wsp:rsid wsp:val=&quot;00807555&quot;/&gt;&lt;wsp:rsid wsp:val=&quot;008120B3&quot;/&gt;&lt;wsp:rsid wsp:val=&quot;00813F2B&quot;/&gt;&lt;wsp:rsid wsp:val=&quot;00814BFD&quot;/&gt;&lt;wsp:rsid wsp:val=&quot;008245FC&quot;/&gt;&lt;wsp:rsid wsp:val=&quot;00832C73&quot;/&gt;&lt;wsp:rsid wsp:val=&quot;00832EF8&quot;/&gt;&lt;wsp:rsid wsp:val=&quot;008354F9&quot;/&gt;&lt;wsp:rsid wsp:val=&quot;00842958&quot;/&gt;&lt;wsp:rsid wsp:val=&quot;0084418F&quot;/&gt;&lt;wsp:rsid wsp:val=&quot;008456DA&quot;/&gt;&lt;wsp:rsid wsp:val=&quot;00845785&quot;/&gt;&lt;wsp:rsid wsp:val=&quot;00854556&quot;/&gt;&lt;wsp:rsid wsp:val=&quot;00864E0E&quot;/&gt;&lt;wsp:rsid wsp:val=&quot;008653F5&quot;/&gt;&lt;wsp:rsid wsp:val=&quot;00865665&quot;/&gt;&lt;wsp:rsid wsp:val=&quot;008679A8&quot;/&gt;&lt;wsp:rsid wsp:val=&quot;00867BD9&quot;/&gt;&lt;wsp:rsid wsp:val=&quot;00872180&quot;/&gt;&lt;wsp:rsid wsp:val=&quot;0087282C&quot;/&gt;&lt;wsp:rsid wsp:val=&quot;00872BCB&quot;/&gt;&lt;wsp:rsid wsp:val=&quot;00875231&quot;/&gt;&lt;wsp:rsid wsp:val=&quot;00877464&quot;/&gt;&lt;wsp:rsid wsp:val=&quot;0088067A&quot;/&gt;&lt;wsp:rsid wsp:val=&quot;008813CE&quot;/&gt;&lt;wsp:rsid wsp:val=&quot;008821C6&quot;/&gt;&lt;wsp:rsid wsp:val=&quot;00884ADD&quot;/&gt;&lt;wsp:rsid wsp:val=&quot;00885B20&quot;/&gt;&lt;wsp:rsid wsp:val=&quot;0088611D&quot;/&gt;&lt;wsp:rsid wsp:val=&quot;008942D6&quot;/&gt;&lt;wsp:rsid wsp:val=&quot;00896910&quot;/&gt;&lt;wsp:rsid wsp:val=&quot;008A34F1&quot;/&gt;&lt;wsp:rsid wsp:val=&quot;008A4FFD&quot;/&gt;&lt;wsp:rsid wsp:val=&quot;008A62D0&quot;/&gt;&lt;wsp:rsid wsp:val=&quot;008B1849&quot;/&gt;&lt;wsp:rsid wsp:val=&quot;008B3B62&quot;/&gt;&lt;wsp:rsid wsp:val=&quot;008B4981&quot;/&gt;&lt;wsp:rsid wsp:val=&quot;008C0155&quot;/&gt;&lt;wsp:rsid wsp:val=&quot;008C3F6A&quot;/&gt;&lt;wsp:rsid wsp:val=&quot;008C655F&quot;/&gt;&lt;wsp:rsid wsp:val=&quot;008C753E&quot;/&gt;&lt;wsp:rsid wsp:val=&quot;008D000B&quot;/&gt;&lt;wsp:rsid wsp:val=&quot;008D31DC&quot;/&gt;&lt;wsp:rsid wsp:val=&quot;008D32AD&quot;/&gt;&lt;wsp:rsid wsp:val=&quot;008D34CA&quot;/&gt;&lt;wsp:rsid wsp:val=&quot;008D5D86&quot;/&gt;&lt;wsp:rsid wsp:val=&quot;008D7005&quot;/&gt;&lt;wsp:rsid wsp:val=&quot;008D7C21&quot;/&gt;&lt;wsp:rsid wsp:val=&quot;008E15BA&quot;/&gt;&lt;wsp:rsid wsp:val=&quot;008E2992&quot;/&gt;&lt;wsp:rsid wsp:val=&quot;008E3830&quot;/&gt;&lt;wsp:rsid wsp:val=&quot;008E5BA3&quot;/&gt;&lt;wsp:rsid wsp:val=&quot;008E6753&quot;/&gt;&lt;wsp:rsid wsp:val=&quot;008F04BE&quot;/&gt;&lt;wsp:rsid wsp:val=&quot;008F087B&quot;/&gt;&lt;wsp:rsid wsp:val=&quot;008F621B&quot;/&gt;&lt;wsp:rsid wsp:val=&quot;008F7720&quot;/&gt;&lt;wsp:rsid wsp:val=&quot;008F7C25&quot;/&gt;&lt;wsp:rsid wsp:val=&quot;0090119C&quot;/&gt;&lt;wsp:rsid wsp:val=&quot;00907329&quot;/&gt;&lt;wsp:rsid wsp:val=&quot;009117D5&quot;/&gt;&lt;wsp:rsid wsp:val=&quot;009121B0&quot;/&gt;&lt;wsp:rsid wsp:val=&quot;0091240F&quot;/&gt;&lt;wsp:rsid wsp:val=&quot;0091254E&quot;/&gt;&lt;wsp:rsid wsp:val=&quot;009136CB&quot;/&gt;&lt;wsp:rsid wsp:val=&quot;009170A8&quot;/&gt;&lt;wsp:rsid wsp:val=&quot;00917CEB&quot;/&gt;&lt;wsp:rsid wsp:val=&quot;009219A7&quot;/&gt;&lt;wsp:rsid wsp:val=&quot;00922010&quot;/&gt;&lt;wsp:rsid wsp:val=&quot;00924E2C&quot;/&gt;&lt;wsp:rsid wsp:val=&quot;00925790&quot;/&gt;&lt;wsp:rsid wsp:val=&quot;00930024&quot;/&gt;&lt;wsp:rsid wsp:val=&quot;00931DD4&quot;/&gt;&lt;wsp:rsid wsp:val=&quot;00933A01&quot;/&gt;&lt;wsp:rsid wsp:val=&quot;0093445B&quot;/&gt;&lt;wsp:rsid wsp:val=&quot;009347F2&quot;/&gt;&lt;wsp:rsid wsp:val=&quot;009401DF&quot;/&gt;&lt;wsp:rsid wsp:val=&quot;009427DA&quot;/&gt;&lt;wsp:rsid wsp:val=&quot;00943BDE&quot;/&gt;&lt;wsp:rsid wsp:val=&quot;00943E03&quot;/&gt;&lt;wsp:rsid wsp:val=&quot;009466C3&quot;/&gt;&lt;wsp:rsid wsp:val=&quot;00947247&quot;/&gt;&lt;wsp:rsid wsp:val=&quot;009478AF&quot;/&gt;&lt;wsp:rsid wsp:val=&quot;0095228D&quot;/&gt;&lt;wsp:rsid wsp:val=&quot;00953883&quot;/&gt;&lt;wsp:rsid wsp:val=&quot;00960772&quot;/&gt;&lt;wsp:rsid wsp:val=&quot;0096265B&quot;/&gt;&lt;wsp:rsid wsp:val=&quot;00964EF6&quot;/&gt;&lt;wsp:rsid wsp:val=&quot;009657DE&quot;/&gt;&lt;wsp:rsid wsp:val=&quot;00973FA2&quot;/&gt;&lt;wsp:rsid wsp:val=&quot;00974FA5&quot;/&gt;&lt;wsp:rsid wsp:val=&quot;009767E8&quot;/&gt;&lt;wsp:rsid wsp:val=&quot;00977903&quot;/&gt;&lt;wsp:rsid wsp:val=&quot;009804CA&quot;/&gt;&lt;wsp:rsid wsp:val=&quot;00981D9F&quot;/&gt;&lt;wsp:rsid wsp:val=&quot;00985935&quot;/&gt;&lt;wsp:rsid wsp:val=&quot;00990CB6&quot;/&gt;&lt;wsp:rsid wsp:val=&quot;0099154C&quot;/&gt;&lt;wsp:rsid wsp:val=&quot;00995CB2&quot;/&gt;&lt;wsp:rsid wsp:val=&quot;009A02D8&quot;/&gt;&lt;wsp:rsid wsp:val=&quot;009A5A09&quot;/&gt;&lt;wsp:rsid wsp:val=&quot;009A6F45&quot;/&gt;&lt;wsp:rsid wsp:val=&quot;009A78B9&quot;/&gt;&lt;wsp:rsid wsp:val=&quot;009B1D77&quot;/&gt;&lt;wsp:rsid wsp:val=&quot;009B2F3E&quot;/&gt;&lt;wsp:rsid wsp:val=&quot;009B64D0&quot;/&gt;&lt;wsp:rsid wsp:val=&quot;009B6FD1&quot;/&gt;&lt;wsp:rsid wsp:val=&quot;009B7C11&quot;/&gt;&lt;wsp:rsid wsp:val=&quot;009C04BF&quot;/&gt;&lt;wsp:rsid wsp:val=&quot;009C25C6&quot;/&gt;&lt;wsp:rsid wsp:val=&quot;009C2CD7&quot;/&gt;&lt;wsp:rsid wsp:val=&quot;009D0A7F&quot;/&gt;&lt;wsp:rsid wsp:val=&quot;009D0FA3&quot;/&gt;&lt;wsp:rsid wsp:val=&quot;009D11EC&quot;/&gt;&lt;wsp:rsid wsp:val=&quot;009D25E3&quot;/&gt;&lt;wsp:rsid wsp:val=&quot;009D34E2&quot;/&gt;&lt;wsp:rsid wsp:val=&quot;009D678D&quot;/&gt;&lt;wsp:rsid wsp:val=&quot;009E111F&quot;/&gt;&lt;wsp:rsid wsp:val=&quot;009E2F39&quot;/&gt;&lt;wsp:rsid wsp:val=&quot;009E4A2A&quot;/&gt;&lt;wsp:rsid wsp:val=&quot;009E7156&quot;/&gt;&lt;wsp:rsid wsp:val=&quot;009F69FB&quot;/&gt;&lt;wsp:rsid wsp:val=&quot;009F7952&quot;/&gt;&lt;wsp:rsid wsp:val=&quot;00A00B14&quot;/&gt;&lt;wsp:rsid wsp:val=&quot;00A02D48&quot;/&gt;&lt;wsp:rsid wsp:val=&quot;00A053FA&quot;/&gt;&lt;wsp:rsid wsp:val=&quot;00A1200A&quot;/&gt;&lt;wsp:rsid wsp:val=&quot;00A120D8&quot;/&gt;&lt;wsp:rsid wsp:val=&quot;00A13BD5&quot;/&gt;&lt;wsp:rsid wsp:val=&quot;00A14B3F&quot;/&gt;&lt;wsp:rsid wsp:val=&quot;00A16B00&quot;/&gt;&lt;wsp:rsid wsp:val=&quot;00A16B41&quot;/&gt;&lt;wsp:rsid wsp:val=&quot;00A21062&quot;/&gt;&lt;wsp:rsid wsp:val=&quot;00A31351&quot;/&gt;&lt;wsp:rsid wsp:val=&quot;00A3258C&quot;/&gt;&lt;wsp:rsid wsp:val=&quot;00A4187E&quot;/&gt;&lt;wsp:rsid wsp:val=&quot;00A43A40&quot;/&gt;&lt;wsp:rsid wsp:val=&quot;00A453E9&quot;/&gt;&lt;wsp:rsid wsp:val=&quot;00A46FA4&quot;/&gt;&lt;wsp:rsid wsp:val=&quot;00A54C47&quot;/&gt;&lt;wsp:rsid wsp:val=&quot;00A6166F&quot;/&gt;&lt;wsp:rsid wsp:val=&quot;00A667E2&quot;/&gt;&lt;wsp:rsid wsp:val=&quot;00A67AF1&quot;/&gt;&lt;wsp:rsid wsp:val=&quot;00A71D04&quot;/&gt;&lt;wsp:rsid wsp:val=&quot;00A750A4&quot;/&gt;&lt;wsp:rsid wsp:val=&quot;00A80D3B&quot;/&gt;&lt;wsp:rsid wsp:val=&quot;00A84BED&quot;/&gt;&lt;wsp:rsid wsp:val=&quot;00A877C7&quot;/&gt;&lt;wsp:rsid wsp:val=&quot;00A87CEE&quot;/&gt;&lt;wsp:rsid wsp:val=&quot;00A934ED&quot;/&gt;&lt;wsp:rsid wsp:val=&quot;00A95126&quot;/&gt;&lt;wsp:rsid wsp:val=&quot;00A97DC5&quot;/&gt;&lt;wsp:rsid wsp:val=&quot;00AA0CF9&quot;/&gt;&lt;wsp:rsid wsp:val=&quot;00AA1F42&quot;/&gt;&lt;wsp:rsid wsp:val=&quot;00AA341E&quot;/&gt;&lt;wsp:rsid wsp:val=&quot;00AA4CE7&quot;/&gt;&lt;wsp:rsid wsp:val=&quot;00AA5C7C&quot;/&gt;&lt;wsp:rsid wsp:val=&quot;00AB1B52&quot;/&gt;&lt;wsp:rsid wsp:val=&quot;00AB5C38&quot;/&gt;&lt;wsp:rsid wsp:val=&quot;00AC278D&quot;/&gt;&lt;wsp:rsid wsp:val=&quot;00AD0455&quot;/&gt;&lt;wsp:rsid wsp:val=&quot;00AD2F16&quot;/&gt;&lt;wsp:rsid wsp:val=&quot;00AD3460&quot;/&gt;&lt;wsp:rsid wsp:val=&quot;00AD5020&quot;/&gt;&lt;wsp:rsid wsp:val=&quot;00AD7C0A&quot;/&gt;&lt;wsp:rsid wsp:val=&quot;00AE1E80&quot;/&gt;&lt;wsp:rsid wsp:val=&quot;00AE554F&quot;/&gt;&lt;wsp:rsid wsp:val=&quot;00AE7351&quot;/&gt;&lt;wsp:rsid wsp:val=&quot;00AF04EB&quot;/&gt;&lt;wsp:rsid wsp:val=&quot;00AF676F&quot;/&gt;&lt;wsp:rsid wsp:val=&quot;00AF6EBE&quot;/&gt;&lt;wsp:rsid wsp:val=&quot;00AF7A3C&quot;/&gt;&lt;wsp:rsid wsp:val=&quot;00B057B7&quot;/&gt;&lt;wsp:rsid wsp:val=&quot;00B0638E&quot;/&gt;&lt;wsp:rsid wsp:val=&quot;00B10EDF&quot;/&gt;&lt;wsp:rsid wsp:val=&quot;00B112C6&quot;/&gt;&lt;wsp:rsid wsp:val=&quot;00B20627&quot;/&gt;&lt;wsp:rsid wsp:val=&quot;00B2355C&quot;/&gt;&lt;wsp:rsid wsp:val=&quot;00B23921&quot;/&gt;&lt;wsp:rsid wsp:val=&quot;00B259C1&quot;/&gt;&lt;wsp:rsid wsp:val=&quot;00B26221&quot;/&gt;&lt;wsp:rsid wsp:val=&quot;00B34F32&quot;/&gt;&lt;wsp:rsid wsp:val=&quot;00B40D93&quot;/&gt;&lt;wsp:rsid wsp:val=&quot;00B426C1&quot;/&gt;&lt;wsp:rsid wsp:val=&quot;00B51372&quot;/&gt;&lt;wsp:rsid wsp:val=&quot;00B601DC&quot;/&gt;&lt;wsp:rsid wsp:val=&quot;00B62C64&quot;/&gt;&lt;wsp:rsid wsp:val=&quot;00B631FD&quot;/&gt;&lt;wsp:rsid wsp:val=&quot;00B639F2&quot;/&gt;&lt;wsp:rsid wsp:val=&quot;00B640E8&quot;/&gt;&lt;wsp:rsid wsp:val=&quot;00B75DE1&quot;/&gt;&lt;wsp:rsid wsp:val=&quot;00B80F17&quot;/&gt;&lt;wsp:rsid wsp:val=&quot;00B841E5&quot;/&gt;&lt;wsp:rsid wsp:val=&quot;00B846B1&quot;/&gt;&lt;wsp:rsid wsp:val=&quot;00B906C7&quot;/&gt;&lt;wsp:rsid wsp:val=&quot;00B90C33&quot;/&gt;&lt;wsp:rsid wsp:val=&quot;00B93DA4&quot;/&gt;&lt;wsp:rsid wsp:val=&quot;00B97AAA&quot;/&gt;&lt;wsp:rsid wsp:val=&quot;00BA74B0&quot;/&gt;&lt;wsp:rsid wsp:val=&quot;00BC0B79&quot;/&gt;&lt;wsp:rsid wsp:val=&quot;00BC3D43&quot;/&gt;&lt;wsp:rsid wsp:val=&quot;00BC44F5&quot;/&gt;&lt;wsp:rsid wsp:val=&quot;00BC5D8B&quot;/&gt;&lt;wsp:rsid wsp:val=&quot;00BC75B5&quot;/&gt;&lt;wsp:rsid wsp:val=&quot;00BD15B5&quot;/&gt;&lt;wsp:rsid wsp:val=&quot;00BD204E&quot;/&gt;&lt;wsp:rsid wsp:val=&quot;00BD4762&quot;/&gt;&lt;wsp:rsid wsp:val=&quot;00BD5E6D&quot;/&gt;&lt;wsp:rsid wsp:val=&quot;00BD6682&quot;/&gt;&lt;wsp:rsid wsp:val=&quot;00BF044D&quot;/&gt;&lt;wsp:rsid wsp:val=&quot;00BF1F78&quot;/&gt;&lt;wsp:rsid wsp:val=&quot;00BF568E&quot;/&gt;&lt;wsp:rsid wsp:val=&quot;00BF6CE0&quot;/&gt;&lt;wsp:rsid wsp:val=&quot;00C015D7&quot;/&gt;&lt;wsp:rsid wsp:val=&quot;00C05269&quot;/&gt;&lt;wsp:rsid wsp:val=&quot;00C07F62&quot;/&gt;&lt;wsp:rsid wsp:val=&quot;00C12827&quot;/&gt;&lt;wsp:rsid wsp:val=&quot;00C16B72&quot;/&gt;&lt;wsp:rsid wsp:val=&quot;00C23E58&quot;/&gt;&lt;wsp:rsid wsp:val=&quot;00C264AD&quot;/&gt;&lt;wsp:rsid wsp:val=&quot;00C2739B&quot;/&gt;&lt;wsp:rsid wsp:val=&quot;00C30D1C&quot;/&gt;&lt;wsp:rsid wsp:val=&quot;00C313E3&quot;/&gt;&lt;wsp:rsid wsp:val=&quot;00C37194&quot;/&gt;&lt;wsp:rsid wsp:val=&quot;00C376A0&quot;/&gt;&lt;wsp:rsid wsp:val=&quot;00C418B6&quot;/&gt;&lt;wsp:rsid wsp:val=&quot;00C43382&quot;/&gt;&lt;wsp:rsid wsp:val=&quot;00C447E1&quot;/&gt;&lt;wsp:rsid wsp:val=&quot;00C462AA&quot;/&gt;&lt;wsp:rsid wsp:val=&quot;00C4769F&quot;/&gt;&lt;wsp:rsid wsp:val=&quot;00C51723&quot;/&gt;&lt;wsp:rsid wsp:val=&quot;00C54454&quot;/&gt;&lt;wsp:rsid wsp:val=&quot;00C54F31&quot;/&gt;&lt;wsp:rsid wsp:val=&quot;00C569CC&quot;/&gt;&lt;wsp:rsid wsp:val=&quot;00C603D9&quot;/&gt;&lt;wsp:rsid wsp:val=&quot;00C6529A&quot;/&gt;&lt;wsp:rsid wsp:val=&quot;00C707D9&quot;/&gt;&lt;wsp:rsid wsp:val=&quot;00C72E52&quot;/&gt;&lt;wsp:rsid wsp:val=&quot;00C73A93&quot;/&gt;&lt;wsp:rsid wsp:val=&quot;00C758A0&quot;/&gt;&lt;wsp:rsid wsp:val=&quot;00C765A2&quot;/&gt;&lt;wsp:rsid wsp:val=&quot;00C83ACC&quot;/&gt;&lt;wsp:rsid wsp:val=&quot;00C846A3&quot;/&gt;&lt;wsp:rsid wsp:val=&quot;00C86B16&quot;/&gt;&lt;wsp:rsid wsp:val=&quot;00C878E9&quot;/&gt;&lt;wsp:rsid wsp:val=&quot;00C933EC&quot;/&gt;&lt;wsp:rsid wsp:val=&quot;00C9432E&quot;/&gt;&lt;wsp:rsid wsp:val=&quot;00CA0F4B&quot;/&gt;&lt;wsp:rsid wsp:val=&quot;00CA3C7D&quot;/&gt;&lt;wsp:rsid wsp:val=&quot;00CA3DCA&quot;/&gt;&lt;wsp:rsid wsp:val=&quot;00CA4A7A&quot;/&gt;&lt;wsp:rsid wsp:val=&quot;00CA5629&quot;/&gt;&lt;wsp:rsid wsp:val=&quot;00CA6878&quot;/&gt;&lt;wsp:rsid wsp:val=&quot;00CB2939&quot;/&gt;&lt;wsp:rsid wsp:val=&quot;00CB5224&quot;/&gt;&lt;wsp:rsid wsp:val=&quot;00CC4281&quot;/&gt;&lt;wsp:rsid wsp:val=&quot;00CC4FB3&quot;/&gt;&lt;wsp:rsid wsp:val=&quot;00CC5365&quot;/&gt;&lt;wsp:rsid wsp:val=&quot;00CC58B9&quot;/&gt;&lt;wsp:rsid wsp:val=&quot;00CD1153&quot;/&gt;&lt;wsp:rsid wsp:val=&quot;00CD1D60&quot;/&gt;&lt;wsp:rsid wsp:val=&quot;00CD2363&quot;/&gt;&lt;wsp:rsid wsp:val=&quot;00CD5480&quot;/&gt;&lt;wsp:rsid wsp:val=&quot;00CD660F&quot;/&gt;&lt;wsp:rsid wsp:val=&quot;00CE35EA&quot;/&gt;&lt;wsp:rsid wsp:val=&quot;00CE4A18&quot;/&gt;&lt;wsp:rsid wsp:val=&quot;00CF1736&quot;/&gt;&lt;wsp:rsid wsp:val=&quot;00CF2307&quot;/&gt;&lt;wsp:rsid wsp:val=&quot;00CF37F6&quot;/&gt;&lt;wsp:rsid wsp:val=&quot;00D0138D&quot;/&gt;&lt;wsp:rsid wsp:val=&quot;00D02D0D&quot;/&gt;&lt;wsp:rsid wsp:val=&quot;00D033F5&quot;/&gt;&lt;wsp:rsid wsp:val=&quot;00D05181&quot;/&gt;&lt;wsp:rsid wsp:val=&quot;00D10D9C&quot;/&gt;&lt;wsp:rsid wsp:val=&quot;00D1164E&quot;/&gt;&lt;wsp:rsid wsp:val=&quot;00D1420E&quot;/&gt;&lt;wsp:rsid wsp:val=&quot;00D15FAF&quot;/&gt;&lt;wsp:rsid wsp:val=&quot;00D26D98&quot;/&gt;&lt;wsp:rsid wsp:val=&quot;00D327B2&quot;/&gt;&lt;wsp:rsid wsp:val=&quot;00D344BC&quot;/&gt;&lt;wsp:rsid wsp:val=&quot;00D406EC&quot;/&gt;&lt;wsp:rsid wsp:val=&quot;00D414C7&quot;/&gt;&lt;wsp:rsid wsp:val=&quot;00D43CBF&quot;/&gt;&lt;wsp:rsid wsp:val=&quot;00D44B24&quot;/&gt;&lt;wsp:rsid wsp:val=&quot;00D44DF7&quot;/&gt;&lt;wsp:rsid wsp:val=&quot;00D44F08&quot;/&gt;&lt;wsp:rsid wsp:val=&quot;00D45AF0&quot;/&gt;&lt;wsp:rsid wsp:val=&quot;00D51AC1&quot;/&gt;&lt;wsp:rsid wsp:val=&quot;00D5711F&quot;/&gt;&lt;wsp:rsid wsp:val=&quot;00D60B06&quot;/&gt;&lt;wsp:rsid wsp:val=&quot;00D63CE8&quot;/&gt;&lt;wsp:rsid wsp:val=&quot;00D66373&quot;/&gt;&lt;wsp:rsid wsp:val=&quot;00D6781B&quot;/&gt;&lt;wsp:rsid wsp:val=&quot;00D71BBC&quot;/&gt;&lt;wsp:rsid wsp:val=&quot;00D739E2&quot;/&gt;&lt;wsp:rsid wsp:val=&quot;00D745FC&quot;/&gt;&lt;wsp:rsid wsp:val=&quot;00D82F8E&quot;/&gt;&lt;wsp:rsid wsp:val=&quot;00D84EFB&quot;/&gt;&lt;wsp:rsid wsp:val=&quot;00D861F9&quot;/&gt;&lt;wsp:rsid wsp:val=&quot;00D86A3B&quot;/&gt;&lt;wsp:rsid wsp:val=&quot;00D978A0&quot;/&gt;&lt;wsp:rsid wsp:val=&quot;00D97D4D&quot;/&gt;&lt;wsp:rsid wsp:val=&quot;00DA4A9C&quot;/&gt;&lt;wsp:rsid wsp:val=&quot;00DB156D&quot;/&gt;&lt;wsp:rsid wsp:val=&quot;00DB5B7F&quot;/&gt;&lt;wsp:rsid wsp:val=&quot;00DB7E00&quot;/&gt;&lt;wsp:rsid wsp:val=&quot;00DC4EF2&quot;/&gt;&lt;wsp:rsid wsp:val=&quot;00DC4FAB&quot;/&gt;&lt;wsp:rsid wsp:val=&quot;00DC7C0E&quot;/&gt;&lt;wsp:rsid wsp:val=&quot;00DD110B&quot;/&gt;&lt;wsp:rsid wsp:val=&quot;00DD5063&quot;/&gt;&lt;wsp:rsid wsp:val=&quot;00DD7B0B&quot;/&gt;&lt;wsp:rsid wsp:val=&quot;00DE0182&quot;/&gt;&lt;wsp:rsid wsp:val=&quot;00DE0305&quot;/&gt;&lt;wsp:rsid wsp:val=&quot;00DE0B19&quot;/&gt;&lt;wsp:rsid wsp:val=&quot;00DE3BA1&quot;/&gt;&lt;wsp:rsid wsp:val=&quot;00DE4CBA&quot;/&gt;&lt;wsp:rsid wsp:val=&quot;00DE5155&quot;/&gt;&lt;wsp:rsid wsp:val=&quot;00DE5A62&quot;/&gt;&lt;wsp:rsid wsp:val=&quot;00DF0111&quot;/&gt;&lt;wsp:rsid wsp:val=&quot;00DF325F&quot;/&gt;&lt;wsp:rsid wsp:val=&quot;00DF3F6A&quot;/&gt;&lt;wsp:rsid wsp:val=&quot;00DF46B1&quot;/&gt;&lt;wsp:rsid wsp:val=&quot;00DF4BB0&quot;/&gt;&lt;wsp:rsid wsp:val=&quot;00DF5416&quot;/&gt;&lt;wsp:rsid wsp:val=&quot;00E03022&quot;/&gt;&lt;wsp:rsid wsp:val=&quot;00E07200&quot;/&gt;&lt;wsp:rsid wsp:val=&quot;00E11E51&quot;/&gt;&lt;wsp:rsid wsp:val=&quot;00E130A4&quot;/&gt;&lt;wsp:rsid wsp:val=&quot;00E13E05&quot;/&gt;&lt;wsp:rsid wsp:val=&quot;00E20892&quot;/&gt;&lt;wsp:rsid wsp:val=&quot;00E2627F&quot;/&gt;&lt;wsp:rsid wsp:val=&quot;00E322F1&quot;/&gt;&lt;wsp:rsid wsp:val=&quot;00E32BEE&quot;/&gt;&lt;wsp:rsid wsp:val=&quot;00E34382&quot;/&gt;&lt;wsp:rsid wsp:val=&quot;00E34F43&quot;/&gt;&lt;wsp:rsid wsp:val=&quot;00E407AC&quot;/&gt;&lt;wsp:rsid wsp:val=&quot;00E435D3&quot;/&gt;&lt;wsp:rsid wsp:val=&quot;00E43F30&quot;/&gt;&lt;wsp:rsid wsp:val=&quot;00E46489&quot;/&gt;&lt;wsp:rsid wsp:val=&quot;00E46490&quot;/&gt;&lt;wsp:rsid wsp:val=&quot;00E524D0&quot;/&gt;&lt;wsp:rsid wsp:val=&quot;00E633D7&quot;/&gt;&lt;wsp:rsid wsp:val=&quot;00E64A49&quot;/&gt;&lt;wsp:rsid wsp:val=&quot;00E67062&quot;/&gt;&lt;wsp:rsid wsp:val=&quot;00E70311&quot;/&gt;&lt;wsp:rsid wsp:val=&quot;00E719ED&quot;/&gt;&lt;wsp:rsid wsp:val=&quot;00E71BB6&quot;/&gt;&lt;wsp:rsid wsp:val=&quot;00E73133&quot;/&gt;&lt;wsp:rsid wsp:val=&quot;00E73E2B&quot;/&gt;&lt;wsp:rsid wsp:val=&quot;00E7586B&quot;/&gt;&lt;wsp:rsid wsp:val=&quot;00E75E82&quot;/&gt;&lt;wsp:rsid wsp:val=&quot;00E7673C&quot;/&gt;&lt;wsp:rsid wsp:val=&quot;00E7769E&quot;/&gt;&lt;wsp:rsid wsp:val=&quot;00E834CA&quot;/&gt;&lt;wsp:rsid wsp:val=&quot;00E83CC5&quot;/&gt;&lt;wsp:rsid wsp:val=&quot;00E84DDC&quot;/&gt;&lt;wsp:rsid wsp:val=&quot;00E86EE2&quot;/&gt;&lt;wsp:rsid wsp:val=&quot;00E91993&quot;/&gt;&lt;wsp:rsid wsp:val=&quot;00E91FF8&quot;/&gt;&lt;wsp:rsid wsp:val=&quot;00E95767&quot;/&gt;&lt;wsp:rsid wsp:val=&quot;00E959F5&quot;/&gt;&lt;wsp:rsid wsp:val=&quot;00E95F0A&quot;/&gt;&lt;wsp:rsid wsp:val=&quot;00EA177B&quot;/&gt;&lt;wsp:rsid wsp:val=&quot;00EA235C&quot;/&gt;&lt;wsp:rsid wsp:val=&quot;00EA350F&quot;/&gt;&lt;wsp:rsid wsp:val=&quot;00EA6313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7802&quot;/&gt;&lt;wsp:rsid wsp:val=&quot;00EC7B40&quot;/&gt;&lt;wsp:rsid wsp:val=&quot;00ED034C&quot;/&gt;&lt;wsp:rsid wsp:val=&quot;00ED1810&quot;/&gt;&lt;wsp:rsid wsp:val=&quot;00ED2E01&quot;/&gt;&lt;wsp:rsid wsp:val=&quot;00ED55AE&quot;/&gt;&lt;wsp:rsid wsp:val=&quot;00EE1DB6&quot;/&gt;&lt;wsp:rsid wsp:val=&quot;00EF1AAC&quot;/&gt;&lt;wsp:rsid wsp:val=&quot;00EF1E52&quot;/&gt;&lt;wsp:rsid wsp:val=&quot;00EF2F51&quot;/&gt;&lt;wsp:rsid wsp:val=&quot;00EF4F07&quot;/&gt;&lt;wsp:rsid wsp:val=&quot;00EF6036&quot;/&gt;&lt;wsp:rsid wsp:val=&quot;00F000D6&quot;/&gt;&lt;wsp:rsid wsp:val=&quot;00F0023E&quot;/&gt;&lt;wsp:rsid wsp:val=&quot;00F01F8B&quot;/&gt;&lt;wsp:rsid wsp:val=&quot;00F07B8D&quot;/&gt;&lt;wsp:rsid wsp:val=&quot;00F1304F&quot;/&gt;&lt;wsp:rsid wsp:val=&quot;00F17258&quot;/&gt;&lt;wsp:rsid wsp:val=&quot;00F230BA&quot;/&gt;&lt;wsp:rsid wsp:val=&quot;00F23620&quot;/&gt;&lt;wsp:rsid wsp:val=&quot;00F23910&quot;/&gt;&lt;wsp:rsid wsp:val=&quot;00F261B5&quot;/&gt;&lt;wsp:rsid wsp:val=&quot;00F26BD4&quot;/&gt;&lt;wsp:rsid wsp:val=&quot;00F27DE6&quot;/&gt;&lt;wsp:rsid wsp:val=&quot;00F30FD9&quot;/&gt;&lt;wsp:rsid wsp:val=&quot;00F34E13&quot;/&gt;&lt;wsp:rsid wsp:val=&quot;00F4032A&quot;/&gt;&lt;wsp:rsid wsp:val=&quot;00F44ADB&quot;/&gt;&lt;wsp:rsid wsp:val=&quot;00F4586C&quot;/&gt;&lt;wsp:rsid wsp:val=&quot;00F462D0&quot;/&gt;&lt;wsp:rsid wsp:val=&quot;00F52B54&quot;/&gt;&lt;wsp:rsid wsp:val=&quot;00F60FEE&quot;/&gt;&lt;wsp:rsid wsp:val=&quot;00F6105F&quot;/&gt;&lt;wsp:rsid wsp:val=&quot;00F61405&quot;/&gt;&lt;wsp:rsid wsp:val=&quot;00F61573&quot;/&gt;&lt;wsp:rsid wsp:val=&quot;00F63ACE&quot;/&gt;&lt;wsp:rsid wsp:val=&quot;00F6759C&quot;/&gt;&lt;wsp:rsid wsp:val=&quot;00F67E59&quot;/&gt;&lt;wsp:rsid wsp:val=&quot;00F71576&quot;/&gt;&lt;wsp:rsid wsp:val=&quot;00F724AE&quot;/&gt;&lt;wsp:rsid wsp:val=&quot;00F72CCD&quot;/&gt;&lt;wsp:rsid wsp:val=&quot;00F75264&quot;/&gt;&lt;wsp:rsid wsp:val=&quot;00F756A4&quot;/&gt;&lt;wsp:rsid wsp:val=&quot;00F75CFD&quot;/&gt;&lt;wsp:rsid wsp:val=&quot;00F775DF&quot;/&gt;&lt;wsp:rsid wsp:val=&quot;00F82E18&quot;/&gt;&lt;wsp:rsid wsp:val=&quot;00F846D6&quot;/&gt;&lt;wsp:rsid wsp:val=&quot;00F84BB8&quot;/&gt;&lt;wsp:rsid wsp:val=&quot;00F85221&quot;/&gt;&lt;wsp:rsid wsp:val=&quot;00F8638F&quot;/&gt;&lt;wsp:rsid wsp:val=&quot;00F91B6E&quot;/&gt;&lt;wsp:rsid wsp:val=&quot;00F92A66&quot;/&gt;&lt;wsp:rsid wsp:val=&quot;00F9423D&quot;/&gt;&lt;wsp:rsid wsp:val=&quot;00F95794&quot;/&gt;&lt;wsp:rsid wsp:val=&quot;00F962C8&quot;/&gt;&lt;wsp:rsid wsp:val=&quot;00F9692E&quot;/&gt;&lt;wsp:rsid wsp:val=&quot;00FA0EC3&quot;/&gt;&lt;wsp:rsid wsp:val=&quot;00FA3788&quot;/&gt;&lt;wsp:rsid wsp:val=&quot;00FA6F9F&quot;/&gt;&lt;wsp:rsid wsp:val=&quot;00FA7DAE&quot;/&gt;&lt;wsp:rsid wsp:val=&quot;00FB02B8&quot;/&gt;&lt;wsp:rsid wsp:val=&quot;00FB0F0E&quot;/&gt;&lt;wsp:rsid wsp:val=&quot;00FB1020&quot;/&gt;&lt;wsp:rsid wsp:val=&quot;00FB3721&quot;/&gt;&lt;wsp:rsid wsp:val=&quot;00FB7783&quot;/&gt;&lt;wsp:rsid wsp:val=&quot;00FC0288&quot;/&gt;&lt;wsp:rsid wsp:val=&quot;00FC3B92&quot;/&gt;&lt;wsp:rsid wsp:val=&quot;00FC5F97&quot;/&gt;&lt;wsp:rsid wsp:val=&quot;00FC6459&quot;/&gt;&lt;wsp:rsid wsp:val=&quot;00FD0171&quot;/&gt;&lt;wsp:rsid wsp:val=&quot;00FD04CC&quot;/&gt;&lt;wsp:rsid wsp:val=&quot;00FD1437&quot;/&gt;&lt;wsp:rsid wsp:val=&quot;00FD2A5F&quot;/&gt;&lt;wsp:rsid wsp:val=&quot;00FD2DE6&quot;/&gt;&lt;wsp:rsid wsp:val=&quot;00FD43E6&quot;/&gt;&lt;wsp:rsid wsp:val=&quot;00FE11F6&quot;/&gt;&lt;wsp:rsid wsp:val=&quot;00FE1FEE&quot;/&gt;&lt;wsp:rsid wsp:val=&quot;00FE6A52&quot;/&gt;&lt;wsp:rsid wsp:val=&quot;00FE7FEE&quot;/&gt;&lt;wsp:rsid wsp:val=&quot;00FF3EBE&quot;/&gt;&lt;wsp:rsid wsp:val=&quot;00FF45F8&quot;/&gt;&lt;wsp:rsid wsp:val=&quot;00FF5AE1&quot;/&gt;&lt;/wsp:rsids&gt;&lt;/w:docPr&gt;&lt;w:body&gt;&lt;wx:sect&gt;&lt;w:p wsp:rsidR=&quot;00000000&quot; wsp:rsidRDefault=&quot;00E95767&quot; wsp:rsidP=&quot;00E95767&quot;&gt;&lt;m:oMathPara&gt;&lt;m:oMath&gt;&lt;m:r&gt;&lt;w:rPr&gt;&lt;w:rFonts w:ascii=&quot;Cambria Math&quot; w:h-ansi=&quot;Cambria Math&quot;/&gt;&lt;wx:font wx:val=&quot;Cambria Math&quot;/&gt;&lt;w:i/&gt;&lt;w:sz w:val=&quot;22&quot;/&gt;&lt;w:sz-cs w:val=&quot;18&quot;/&gt;&lt;/w:rPr&gt;&lt;m:t&gt;∈&lt;/m:pt&gt;r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  <w:r>
              <w:rPr>
                <w:rFonts w:eastAsia="Batang"/>
                <w:szCs w:val="20"/>
                <w:lang w:val="en-GB" w:eastAsia="en-US"/>
              </w:rPr>
              <w:fldChar w:fldCharType="end"/>
            </w:r>
            <w:r>
              <w:rPr>
                <w:rFonts w:eastAsia="Batang"/>
                <w:szCs w:val="20"/>
                <w:lang w:val="en-GB" w:eastAsia="en-US"/>
              </w:rPr>
              <w:t>{</w:t>
            </w:r>
            <w:proofErr w:type="gramStart"/>
            <w:r>
              <w:rPr>
                <w:rFonts w:eastAsia="Batang"/>
                <w:szCs w:val="20"/>
                <w:lang w:val="en-GB" w:eastAsia="en-US"/>
              </w:rPr>
              <w:t>1,...</w:t>
            </w:r>
            <w:proofErr w:type="gramEnd"/>
            <w:r>
              <w:rPr>
                <w:rFonts w:eastAsia="Batang"/>
                <w:szCs w:val="20"/>
                <w:lang w:val="en-GB" w:eastAsia="en-US"/>
              </w:rPr>
              <w:t xml:space="preserve">,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NTRP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} </w:t>
            </w:r>
          </w:p>
          <w:p w14:paraId="15A75B4B" w14:textId="77777777" w:rsidR="0089607F" w:rsidRDefault="000813DF">
            <w:pPr>
              <w:widowControl w:val="0"/>
              <w:numPr>
                <w:ilvl w:val="1"/>
                <w:numId w:val="25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 xml:space="preserve">N is the number of cooperating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, while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NTRP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is the maximum number of cooperating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configured by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gNB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</w:t>
            </w:r>
          </w:p>
          <w:p w14:paraId="506601D2" w14:textId="77777777" w:rsidR="0089607F" w:rsidRDefault="000813DF">
            <w:pPr>
              <w:widowControl w:val="0"/>
              <w:numPr>
                <w:ilvl w:val="1"/>
                <w:numId w:val="25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lastRenderedPageBreak/>
              <w:t xml:space="preserve">In this case, the selection of N out of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NTRP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is also reported (FFS: exact reporting scheme)</w:t>
            </w:r>
          </w:p>
          <w:p w14:paraId="7460AA41" w14:textId="77777777" w:rsidR="0089607F" w:rsidRDefault="000813DF">
            <w:pPr>
              <w:widowControl w:val="0"/>
              <w:numPr>
                <w:ilvl w:val="1"/>
                <w:numId w:val="25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 xml:space="preserve">FFS: Configuration of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NTRP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TRPs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 xml:space="preserve"> and the value of </w:t>
            </w:r>
            <w:proofErr w:type="spellStart"/>
            <w:r>
              <w:rPr>
                <w:rFonts w:eastAsia="Batang"/>
                <w:szCs w:val="20"/>
                <w:lang w:val="en-GB" w:eastAsia="en-US"/>
              </w:rPr>
              <w:t>N</w:t>
            </w:r>
            <w:r>
              <w:rPr>
                <w:rFonts w:eastAsia="Batang"/>
                <w:szCs w:val="20"/>
                <w:lang w:val="en-GB" w:eastAsia="en-US"/>
              </w:rPr>
              <w:t>TRP</w:t>
            </w:r>
            <w:proofErr w:type="spellEnd"/>
            <w:r>
              <w:rPr>
                <w:rFonts w:eastAsia="Batang"/>
                <w:szCs w:val="20"/>
                <w:lang w:val="en-GB" w:eastAsia="en-US"/>
              </w:rPr>
              <w:t>, whether explicit or implicit</w:t>
            </w:r>
          </w:p>
          <w:p w14:paraId="3B707F11" w14:textId="77777777" w:rsidR="0089607F" w:rsidRDefault="000813DF">
            <w:pPr>
              <w:widowControl w:val="0"/>
              <w:numPr>
                <w:ilvl w:val="1"/>
                <w:numId w:val="25"/>
              </w:numPr>
              <w:suppressAutoHyphens/>
              <w:snapToGrid w:val="0"/>
              <w:spacing w:afterLines="50" w:after="120" w:line="25" w:lineRule="atLeast"/>
              <w:jc w:val="both"/>
              <w:rPr>
                <w:rFonts w:eastAsia="Batang"/>
                <w:szCs w:val="20"/>
                <w:lang w:val="en-GB" w:eastAsia="en-US"/>
              </w:rPr>
            </w:pPr>
            <w:r>
              <w:rPr>
                <w:rFonts w:eastAsia="Batang"/>
                <w:szCs w:val="20"/>
                <w:lang w:val="en-GB" w:eastAsia="en-US"/>
              </w:rPr>
              <w:t xml:space="preserve">Note: only one transmission hypothesis is reported. </w:t>
            </w:r>
            <w:r>
              <w:rPr>
                <w:rFonts w:eastAsia="Batang"/>
                <w:color w:val="FF0000"/>
                <w:szCs w:val="20"/>
                <w:lang w:val="en-GB" w:eastAsia="en-US"/>
              </w:rPr>
              <w:t>UE is not mandated to calculate CSI for multiple transmission hypotheses.</w:t>
            </w:r>
          </w:p>
          <w:p w14:paraId="65C787F7" w14:textId="77777777" w:rsidR="0089607F" w:rsidRDefault="0089607F">
            <w:pPr>
              <w:overflowPunct w:val="0"/>
              <w:autoSpaceDE w:val="0"/>
              <w:autoSpaceDN w:val="0"/>
              <w:adjustRightInd w:val="0"/>
              <w:snapToGrid w:val="0"/>
              <w:spacing w:afterLines="50" w:after="120" w:line="25" w:lineRule="atLeast"/>
              <w:jc w:val="both"/>
              <w:textAlignment w:val="baseline"/>
              <w:rPr>
                <w:rFonts w:eastAsia="宋体"/>
                <w:bCs/>
                <w:kern w:val="2"/>
                <w:szCs w:val="24"/>
              </w:rPr>
            </w:pPr>
          </w:p>
        </w:tc>
      </w:tr>
    </w:tbl>
    <w:p w14:paraId="55C94A8B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/>
          <w:bCs/>
          <w:kern w:val="2"/>
          <w:szCs w:val="24"/>
        </w:rPr>
      </w:pPr>
      <w:r>
        <w:rPr>
          <w:rFonts w:eastAsia="宋体"/>
          <w:bCs/>
          <w:kern w:val="2"/>
          <w:szCs w:val="24"/>
        </w:rPr>
        <w:lastRenderedPageBreak/>
        <w:t xml:space="preserve">We prefer Alt 2 which allows the UE to report the selected one ore more </w:t>
      </w:r>
      <w:proofErr w:type="spellStart"/>
      <w:r>
        <w:rPr>
          <w:rFonts w:eastAsia="宋体"/>
          <w:bCs/>
          <w:kern w:val="2"/>
          <w:szCs w:val="24"/>
        </w:rPr>
        <w:t>TRPs</w:t>
      </w:r>
      <w:proofErr w:type="spellEnd"/>
      <w:r>
        <w:rPr>
          <w:rFonts w:eastAsia="宋体"/>
          <w:bCs/>
          <w:kern w:val="2"/>
          <w:szCs w:val="24"/>
        </w:rPr>
        <w:t xml:space="preserve">, then the reported PMI can well trace the fast fading channel and it will reduce the </w:t>
      </w:r>
      <w:r>
        <w:rPr>
          <w:rFonts w:eastAsia="微软雅黑"/>
          <w:szCs w:val="20"/>
        </w:rPr>
        <w:t>signaling</w:t>
      </w:r>
      <w:r>
        <w:rPr>
          <w:rFonts w:eastAsia="宋体"/>
          <w:bCs/>
          <w:kern w:val="2"/>
          <w:szCs w:val="24"/>
        </w:rPr>
        <w:t xml:space="preserve"> of </w:t>
      </w:r>
      <w:proofErr w:type="spellStart"/>
      <w:r>
        <w:rPr>
          <w:rFonts w:eastAsia="宋体"/>
          <w:bCs/>
          <w:kern w:val="2"/>
          <w:szCs w:val="24"/>
        </w:rPr>
        <w:t>gNB</w:t>
      </w:r>
      <w:proofErr w:type="spellEnd"/>
      <w:r>
        <w:rPr>
          <w:rFonts w:eastAsia="宋体"/>
          <w:bCs/>
          <w:kern w:val="2"/>
          <w:szCs w:val="24"/>
        </w:rPr>
        <w:t>. For example, we have the following candidates.</w:t>
      </w:r>
    </w:p>
    <w:p w14:paraId="263DA5D7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  <w:bCs/>
          <w:kern w:val="2"/>
          <w:szCs w:val="24"/>
        </w:rPr>
      </w:pPr>
      <w:r>
        <w:rPr>
          <w:rFonts w:eastAsia="宋体"/>
          <w:bCs/>
          <w:kern w:val="2"/>
          <w:szCs w:val="24"/>
        </w:rPr>
        <w:t xml:space="preserve">On one hand, the </w:t>
      </w:r>
      <w:proofErr w:type="spellStart"/>
      <w:r>
        <w:rPr>
          <w:rFonts w:eastAsia="宋体"/>
          <w:bCs/>
          <w:kern w:val="2"/>
          <w:szCs w:val="24"/>
        </w:rPr>
        <w:t>gNB</w:t>
      </w:r>
      <w:proofErr w:type="spellEnd"/>
      <w:r>
        <w:rPr>
          <w:rFonts w:eastAsia="宋体"/>
          <w:bCs/>
          <w:kern w:val="2"/>
          <w:szCs w:val="24"/>
        </w:rPr>
        <w:t xml:space="preserve"> configur</w:t>
      </w:r>
      <w:r>
        <w:rPr>
          <w:rFonts w:eastAsia="宋体"/>
          <w:bCs/>
          <w:kern w:val="2"/>
          <w:szCs w:val="24"/>
        </w:rPr>
        <w:t xml:space="preserve">es multiple </w:t>
      </w:r>
      <w:proofErr w:type="spellStart"/>
      <w:r>
        <w:rPr>
          <w:rFonts w:eastAsia="宋体"/>
          <w:bCs/>
          <w:kern w:val="2"/>
          <w:szCs w:val="24"/>
        </w:rPr>
        <w:t>CMRs</w:t>
      </w:r>
      <w:proofErr w:type="spellEnd"/>
      <w:r>
        <w:rPr>
          <w:rFonts w:eastAsia="宋体"/>
          <w:bCs/>
          <w:kern w:val="2"/>
          <w:szCs w:val="24"/>
        </w:rPr>
        <w:t xml:space="preserve">, UE reports one or multiple </w:t>
      </w:r>
      <w:proofErr w:type="spellStart"/>
      <w:r>
        <w:rPr>
          <w:rFonts w:eastAsia="宋体"/>
          <w:bCs/>
          <w:kern w:val="2"/>
          <w:szCs w:val="24"/>
        </w:rPr>
        <w:t>CRIs</w:t>
      </w:r>
      <w:proofErr w:type="spellEnd"/>
      <w:r>
        <w:rPr>
          <w:rFonts w:eastAsia="宋体"/>
          <w:bCs/>
          <w:kern w:val="2"/>
          <w:szCs w:val="24"/>
        </w:rPr>
        <w:t xml:space="preserve"> and one PMI for the reported one or multiple </w:t>
      </w:r>
      <w:proofErr w:type="spellStart"/>
      <w:r>
        <w:rPr>
          <w:rFonts w:eastAsia="宋体"/>
          <w:bCs/>
          <w:kern w:val="2"/>
          <w:szCs w:val="24"/>
        </w:rPr>
        <w:t>CRIs</w:t>
      </w:r>
      <w:proofErr w:type="spellEnd"/>
      <w:r>
        <w:rPr>
          <w:rFonts w:eastAsia="宋体"/>
          <w:szCs w:val="24"/>
        </w:rPr>
        <w:t>.</w:t>
      </w:r>
    </w:p>
    <w:p w14:paraId="260FFFCD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  <w:bCs/>
          <w:kern w:val="2"/>
          <w:szCs w:val="24"/>
        </w:rPr>
      </w:pPr>
      <w:r>
        <w:rPr>
          <w:rFonts w:eastAsia="宋体"/>
          <w:bCs/>
          <w:kern w:val="2"/>
          <w:szCs w:val="24"/>
        </w:rPr>
        <w:t xml:space="preserve">On the other hand, candidate(s) of N co-operating </w:t>
      </w:r>
      <w:proofErr w:type="spellStart"/>
      <w:r>
        <w:rPr>
          <w:rFonts w:eastAsia="宋体"/>
          <w:bCs/>
          <w:kern w:val="2"/>
          <w:szCs w:val="24"/>
        </w:rPr>
        <w:t>TRP</w:t>
      </w:r>
      <w:proofErr w:type="spellEnd"/>
      <w:r>
        <w:rPr>
          <w:rFonts w:eastAsia="宋体"/>
          <w:bCs/>
          <w:kern w:val="2"/>
          <w:szCs w:val="24"/>
        </w:rPr>
        <w:t xml:space="preserve">(s) combination are pre-configured by </w:t>
      </w:r>
      <w:proofErr w:type="spellStart"/>
      <w:r>
        <w:rPr>
          <w:rFonts w:eastAsia="宋体"/>
          <w:bCs/>
          <w:kern w:val="2"/>
          <w:szCs w:val="24"/>
        </w:rPr>
        <w:t>gNB</w:t>
      </w:r>
      <w:proofErr w:type="spellEnd"/>
      <w:r>
        <w:rPr>
          <w:rFonts w:eastAsia="宋体"/>
          <w:bCs/>
          <w:kern w:val="2"/>
          <w:szCs w:val="24"/>
        </w:rPr>
        <w:t xml:space="preserve"> according to corresponding deployment (e.g., only combinatio</w:t>
      </w:r>
      <w:r>
        <w:rPr>
          <w:rFonts w:eastAsia="宋体"/>
          <w:bCs/>
          <w:kern w:val="2"/>
          <w:szCs w:val="24"/>
        </w:rPr>
        <w:t>n corresponding to intra-site as shown in Figure 7(a))</w:t>
      </w:r>
    </w:p>
    <w:p w14:paraId="4ED51504" w14:textId="77777777" w:rsidR="0089607F" w:rsidRDefault="0089607F">
      <w:pPr>
        <w:snapToGrid w:val="0"/>
        <w:spacing w:before="120" w:afterLines="50" w:after="120" w:line="300" w:lineRule="auto"/>
        <w:jc w:val="both"/>
        <w:rPr>
          <w:rFonts w:eastAsia="宋体"/>
          <w:bCs/>
          <w:kern w:val="2"/>
          <w:szCs w:val="24"/>
        </w:rPr>
      </w:pPr>
    </w:p>
    <w:p w14:paraId="5F942779" w14:textId="77777777" w:rsidR="0089607F" w:rsidRDefault="000813DF">
      <w:pPr>
        <w:snapToGrid w:val="0"/>
        <w:spacing w:before="120" w:afterLines="50" w:after="120" w:line="300" w:lineRule="auto"/>
        <w:jc w:val="center"/>
        <w:rPr>
          <w:rFonts w:eastAsia="宋体"/>
          <w:bCs/>
          <w:kern w:val="2"/>
          <w:szCs w:val="24"/>
        </w:rPr>
      </w:pPr>
      <w:r>
        <w:rPr>
          <w:rFonts w:eastAsia="宋体"/>
          <w:bCs/>
          <w:kern w:val="2"/>
          <w:szCs w:val="24"/>
        </w:rPr>
        <w:object w:dxaOrig="7391" w:dyaOrig="3454" w14:anchorId="5496BA90">
          <v:shape id="_x0000_i1048" type="#_x0000_t75" style="width:369.4pt;height:172.8pt" o:ole="">
            <v:imagedata r:id="rId22" o:title=""/>
          </v:shape>
          <o:OLEObject Type="Embed" ProgID="Visio.Drawing.11" ShapeID="_x0000_i1048" DrawAspect="Content" ObjectID="_1726063894" r:id="rId23"/>
        </w:object>
      </w:r>
    </w:p>
    <w:p w14:paraId="09CC52C4" w14:textId="25FFF1B5" w:rsidR="0089607F" w:rsidRDefault="000813DF">
      <w:pPr>
        <w:snapToGrid w:val="0"/>
        <w:spacing w:beforeLines="50" w:before="120" w:afterLines="50" w:after="120" w:line="240" w:lineRule="auto"/>
        <w:jc w:val="center"/>
        <w:rPr>
          <w:rFonts w:eastAsia="宋体"/>
          <w:bCs/>
          <w:kern w:val="2"/>
          <w:szCs w:val="24"/>
        </w:rPr>
      </w:pPr>
      <w:r>
        <w:rPr>
          <w:b/>
          <w:bCs/>
        </w:rPr>
        <w:t>Figure</w:t>
      </w:r>
      <w:r>
        <w:rPr>
          <w:b/>
          <w:bCs/>
        </w:rPr>
        <w:t xml:space="preserve"> 7</w:t>
      </w:r>
      <w:r>
        <w:rPr>
          <w:rFonts w:hint="eastAsia"/>
          <w:szCs w:val="20"/>
        </w:rPr>
        <w:t xml:space="preserve"> </w:t>
      </w:r>
      <w:r>
        <w:rPr>
          <w:rFonts w:eastAsia="宋体"/>
          <w:bCs/>
          <w:kern w:val="2"/>
          <w:szCs w:val="24"/>
        </w:rPr>
        <w:t xml:space="preserve">Candidates for co-operating </w:t>
      </w:r>
      <w:proofErr w:type="spellStart"/>
      <w:r>
        <w:rPr>
          <w:rFonts w:eastAsia="宋体"/>
          <w:bCs/>
          <w:kern w:val="2"/>
          <w:szCs w:val="24"/>
        </w:rPr>
        <w:t>TRP</w:t>
      </w:r>
      <w:proofErr w:type="spellEnd"/>
      <w:r>
        <w:rPr>
          <w:rFonts w:eastAsia="宋体"/>
          <w:bCs/>
          <w:kern w:val="2"/>
          <w:szCs w:val="24"/>
        </w:rPr>
        <w:t xml:space="preserve">(s) in </w:t>
      </w:r>
      <w:proofErr w:type="spellStart"/>
      <w:r>
        <w:rPr>
          <w:rFonts w:eastAsia="宋体"/>
          <w:bCs/>
          <w:kern w:val="2"/>
          <w:szCs w:val="24"/>
        </w:rPr>
        <w:t>CJT</w:t>
      </w:r>
      <w:proofErr w:type="spellEnd"/>
    </w:p>
    <w:p w14:paraId="7E8FEC09" w14:textId="77777777" w:rsidR="0089607F" w:rsidRDefault="000813DF">
      <w:pPr>
        <w:rPr>
          <w:rFonts w:eastAsia="宋体"/>
          <w:bCs/>
          <w:i/>
          <w:iCs/>
          <w:kern w:val="2"/>
          <w:szCs w:val="24"/>
        </w:rPr>
      </w:pPr>
      <w:r>
        <w:rPr>
          <w:rFonts w:eastAsia="宋体"/>
          <w:b/>
          <w:kern w:val="2"/>
          <w:szCs w:val="24"/>
        </w:rPr>
        <w:t>Proposal 14:</w:t>
      </w:r>
      <w:r>
        <w:rPr>
          <w:rFonts w:eastAsia="宋体"/>
          <w:bCs/>
          <w:kern w:val="2"/>
          <w:szCs w:val="24"/>
        </w:rPr>
        <w:t xml:space="preserve"> </w:t>
      </w:r>
      <w:r>
        <w:rPr>
          <w:rFonts w:eastAsia="宋体"/>
          <w:bCs/>
          <w:i/>
          <w:iCs/>
          <w:kern w:val="2"/>
          <w:szCs w:val="24"/>
        </w:rPr>
        <w:t xml:space="preserve">Regarding determining the N </w:t>
      </w:r>
      <w:proofErr w:type="spellStart"/>
      <w:r>
        <w:rPr>
          <w:rFonts w:eastAsia="宋体"/>
          <w:bCs/>
          <w:i/>
          <w:iCs/>
          <w:kern w:val="2"/>
          <w:szCs w:val="24"/>
        </w:rPr>
        <w:t>TRPs</w:t>
      </w:r>
      <w:proofErr w:type="spellEnd"/>
      <w:r>
        <w:rPr>
          <w:rFonts w:eastAsia="宋体"/>
          <w:bCs/>
          <w:i/>
          <w:iCs/>
          <w:kern w:val="2"/>
          <w:szCs w:val="24"/>
        </w:rPr>
        <w:t xml:space="preserve"> of PMI, we support </w:t>
      </w:r>
      <w:proofErr w:type="spellStart"/>
      <w:r>
        <w:rPr>
          <w:rFonts w:eastAsia="宋体"/>
          <w:bCs/>
          <w:i/>
          <w:iCs/>
          <w:kern w:val="2"/>
          <w:szCs w:val="24"/>
        </w:rPr>
        <w:t>Alt2</w:t>
      </w:r>
      <w:proofErr w:type="spellEnd"/>
      <w:r>
        <w:rPr>
          <w:rFonts w:eastAsia="宋体"/>
          <w:bCs/>
          <w:i/>
          <w:iCs/>
          <w:kern w:val="2"/>
          <w:szCs w:val="24"/>
        </w:rPr>
        <w:t xml:space="preserve">, that is the UE reports one or multiple CRI and </w:t>
      </w:r>
      <w:r>
        <w:rPr>
          <w:rFonts w:eastAsia="宋体"/>
          <w:bCs/>
          <w:i/>
          <w:iCs/>
          <w:kern w:val="2"/>
          <w:szCs w:val="24"/>
        </w:rPr>
        <w:t xml:space="preserve">one PMI for the reported one or multiple </w:t>
      </w:r>
      <w:proofErr w:type="spellStart"/>
      <w:r>
        <w:rPr>
          <w:rFonts w:eastAsia="宋体"/>
          <w:bCs/>
          <w:i/>
          <w:iCs/>
          <w:kern w:val="2"/>
          <w:szCs w:val="24"/>
        </w:rPr>
        <w:t>CRIs</w:t>
      </w:r>
      <w:proofErr w:type="spellEnd"/>
    </w:p>
    <w:p w14:paraId="725F165E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Option-1: N co-operating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(s) combination is arbitrarily selecting from </w:t>
      </w:r>
      <w:proofErr w:type="spellStart"/>
      <w:r>
        <w:rPr>
          <w:rFonts w:eastAsia="宋体"/>
          <w:i/>
        </w:rPr>
        <w:t>N</w:t>
      </w:r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>.</w:t>
      </w:r>
    </w:p>
    <w:p w14:paraId="44EA1327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Option-2: Candidate(s) of N co-operating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(s) combination are pre-configured by </w:t>
      </w:r>
      <w:proofErr w:type="spellStart"/>
      <w:r>
        <w:rPr>
          <w:rFonts w:eastAsia="宋体"/>
          <w:i/>
        </w:rPr>
        <w:t>gNB</w:t>
      </w:r>
      <w:proofErr w:type="spellEnd"/>
      <w:r>
        <w:rPr>
          <w:rFonts w:eastAsia="宋体"/>
          <w:i/>
        </w:rPr>
        <w:t>.</w:t>
      </w:r>
    </w:p>
    <w:p w14:paraId="62ED9482" w14:textId="77777777" w:rsidR="0089607F" w:rsidRDefault="000813DF">
      <w:pPr>
        <w:numPr>
          <w:ilvl w:val="1"/>
          <w:numId w:val="8"/>
        </w:numPr>
        <w:snapToGrid w:val="0"/>
        <w:spacing w:before="240" w:afterLines="50" w:after="120" w:line="240" w:lineRule="auto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 xml:space="preserve"> Reporting receiving side information</w:t>
      </w:r>
    </w:p>
    <w:p w14:paraId="4F673B28" w14:textId="77777777" w:rsidR="0089607F" w:rsidRDefault="000813DF">
      <w:pPr>
        <w:numPr>
          <w:ilvl w:val="255"/>
          <w:numId w:val="0"/>
        </w:num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jc w:val="both"/>
        <w:textAlignment w:val="baseline"/>
        <w:rPr>
          <w:rFonts w:eastAsia="宋体"/>
          <w:bCs/>
          <w:kern w:val="2"/>
          <w:szCs w:val="24"/>
        </w:rPr>
      </w:pPr>
      <w:r>
        <w:rPr>
          <w:rFonts w:eastAsia="宋体"/>
          <w:bCs/>
          <w:kern w:val="2"/>
          <w:szCs w:val="24"/>
        </w:rPr>
        <w:t xml:space="preserve">Regarding </w:t>
      </w:r>
      <w:r>
        <w:rPr>
          <w:rFonts w:eastAsia="宋体" w:hint="eastAsia"/>
          <w:bCs/>
          <w:kern w:val="2"/>
          <w:szCs w:val="24"/>
        </w:rPr>
        <w:t>reporting receiving side information</w:t>
      </w:r>
      <w:r>
        <w:rPr>
          <w:rFonts w:eastAsia="宋体"/>
          <w:bCs/>
          <w:kern w:val="2"/>
          <w:szCs w:val="24"/>
        </w:rPr>
        <w:t xml:space="preserve">, there is following agreement in </w:t>
      </w:r>
      <w:proofErr w:type="spellStart"/>
      <w:r>
        <w:rPr>
          <w:rFonts w:eastAsia="宋体"/>
          <w:bCs/>
          <w:kern w:val="2"/>
          <w:szCs w:val="24"/>
        </w:rPr>
        <w:t>RAN1#109-e</w:t>
      </w:r>
      <w:proofErr w:type="spellEnd"/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9607F" w14:paraId="26EB05AC" w14:textId="77777777">
        <w:tc>
          <w:tcPr>
            <w:tcW w:w="9576" w:type="dxa"/>
          </w:tcPr>
          <w:p w14:paraId="46555801" w14:textId="77777777" w:rsidR="0089607F" w:rsidRDefault="000813DF">
            <w:pPr>
              <w:snapToGrid w:val="0"/>
              <w:spacing w:after="0" w:line="240" w:lineRule="auto"/>
              <w:rPr>
                <w:rFonts w:ascii="Times" w:eastAsia="Malgun Gothic" w:hAnsi="Times" w:cs="Times"/>
                <w:szCs w:val="24"/>
                <w:highlight w:val="green"/>
                <w:lang w:eastAsia="ko-KR"/>
              </w:rPr>
            </w:pPr>
            <w:r>
              <w:rPr>
                <w:rFonts w:ascii="Times" w:eastAsia="Batang" w:hAnsi="Times" w:cs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531DFC79" w14:textId="77777777" w:rsidR="0089607F" w:rsidRDefault="000813DF">
            <w:pPr>
              <w:snapToGrid w:val="0"/>
              <w:spacing w:after="0" w:line="240" w:lineRule="auto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For the Type-II codebook refinement for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CJT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mTRP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>, further study the following issues:</w:t>
            </w:r>
          </w:p>
          <w:p w14:paraId="406B8D31" w14:textId="77777777" w:rsidR="0089607F" w:rsidRDefault="000813DF">
            <w:pPr>
              <w:numPr>
                <w:ilvl w:val="0"/>
                <w:numId w:val="26"/>
              </w:numPr>
              <w:snapToGrid w:val="0"/>
              <w:spacing w:after="0" w:line="240" w:lineRule="auto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t>The need for the following additional parameters:</w:t>
            </w:r>
          </w:p>
          <w:p w14:paraId="79146577" w14:textId="77777777" w:rsidR="0089607F" w:rsidRDefault="000813DF">
            <w:pPr>
              <w:numPr>
                <w:ilvl w:val="1"/>
                <w:numId w:val="26"/>
              </w:numPr>
              <w:snapToGrid w:val="0"/>
              <w:spacing w:after="0" w:line="240" w:lineRule="auto"/>
              <w:rPr>
                <w:rFonts w:ascii="Times" w:eastAsia="Batang" w:hAnsi="Times"/>
                <w:szCs w:val="24"/>
                <w:highlight w:val="yellow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highlight w:val="yellow"/>
                <w:lang w:val="en-GB" w:eastAsia="en-US"/>
              </w:rPr>
              <w:t xml:space="preserve">Receiver side </w:t>
            </w:r>
            <w:r>
              <w:rPr>
                <w:rFonts w:ascii="Times" w:eastAsia="Batang" w:hAnsi="Times"/>
                <w:szCs w:val="24"/>
                <w:highlight w:val="yellow"/>
                <w:lang w:val="en-GB" w:eastAsia="en-US"/>
              </w:rPr>
              <w:t>information by per RX reporting or per layer, e.g. information related to the left singular matrix U of the channel</w:t>
            </w:r>
          </w:p>
          <w:p w14:paraId="1E85902D" w14:textId="77777777" w:rsidR="0089607F" w:rsidRDefault="000813DF">
            <w:pPr>
              <w:numPr>
                <w:ilvl w:val="1"/>
                <w:numId w:val="26"/>
              </w:numPr>
              <w:snapToGrid w:val="0"/>
              <w:spacing w:after="0" w:line="240" w:lineRule="auto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Indication of relative offset of reference FD basis per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TRP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 with respect to a reference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TRP</w:t>
            </w:r>
            <w:proofErr w:type="spellEnd"/>
          </w:p>
          <w:p w14:paraId="04F8D143" w14:textId="77777777" w:rsidR="0089607F" w:rsidRDefault="000813DF">
            <w:pPr>
              <w:numPr>
                <w:ilvl w:val="1"/>
                <w:numId w:val="26"/>
              </w:numPr>
              <w:snapToGrid w:val="0"/>
              <w:spacing w:after="0" w:line="240" w:lineRule="auto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t>Information related to the windows for FD basis</w:t>
            </w:r>
          </w:p>
          <w:p w14:paraId="5880B2AF" w14:textId="77777777" w:rsidR="0089607F" w:rsidRDefault="000813DF">
            <w:pPr>
              <w:numPr>
                <w:ilvl w:val="1"/>
                <w:numId w:val="26"/>
              </w:numPr>
              <w:snapToGrid w:val="0"/>
              <w:spacing w:after="0" w:line="240" w:lineRule="auto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Delay/frequency difference(s) across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TRPs</w:t>
            </w:r>
            <w:proofErr w:type="spellEnd"/>
          </w:p>
          <w:p w14:paraId="5C53B804" w14:textId="77777777" w:rsidR="0089607F" w:rsidRDefault="000813DF">
            <w:pPr>
              <w:numPr>
                <w:ilvl w:val="0"/>
                <w:numId w:val="26"/>
              </w:numPr>
              <w:snapToGrid w:val="0"/>
              <w:spacing w:after="0" w:line="240" w:lineRule="auto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Specification entity corresponding to a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TRP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 (e.g. port-group,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NZP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 CSI-RS resource)</w:t>
            </w:r>
          </w:p>
          <w:p w14:paraId="12C7667F" w14:textId="77777777" w:rsidR="0089607F" w:rsidRDefault="000813DF">
            <w:pPr>
              <w:numPr>
                <w:ilvl w:val="0"/>
                <w:numId w:val="26"/>
              </w:numPr>
              <w:snapToGrid w:val="0"/>
              <w:spacing w:after="0" w:line="240" w:lineRule="auto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lastRenderedPageBreak/>
              <w:t>For codebooks with per-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TRP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>/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TRP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-group SD/FD basis (structure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Alt1A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>/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1B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>), whether to support co-amplitude/phase as a part of CSI repor</w:t>
            </w:r>
            <w:r>
              <w:rPr>
                <w:rFonts w:ascii="Times" w:eastAsia="Batang" w:hAnsi="Times"/>
                <w:szCs w:val="24"/>
                <w:lang w:val="en-GB" w:eastAsia="en-US"/>
              </w:rPr>
              <w:t>t (explicit) or not (implicit)</w:t>
            </w:r>
          </w:p>
          <w:p w14:paraId="06B3BEFA" w14:textId="77777777" w:rsidR="0089607F" w:rsidRDefault="000813DF">
            <w:pPr>
              <w:numPr>
                <w:ilvl w:val="0"/>
                <w:numId w:val="26"/>
              </w:numPr>
              <w:snapToGrid w:val="0"/>
              <w:spacing w:after="0" w:line="240" w:lineRule="auto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Design details of reference amplitudes and differential amplitudes in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W</w:t>
            </w:r>
            <w:r>
              <w:rPr>
                <w:rFonts w:ascii="Times" w:eastAsia="Batang" w:hAnsi="Times"/>
                <w:szCs w:val="24"/>
                <w:vertAlign w:val="subscript"/>
                <w:lang w:val="en-GB" w:eastAsia="en-US"/>
              </w:rPr>
              <w:t>2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: </w:t>
            </w:r>
          </w:p>
          <w:p w14:paraId="38B23012" w14:textId="77777777" w:rsidR="0089607F" w:rsidRDefault="000813DF">
            <w:pPr>
              <w:numPr>
                <w:ilvl w:val="0"/>
                <w:numId w:val="26"/>
              </w:numPr>
              <w:snapToGrid w:val="0"/>
              <w:spacing w:after="120" w:line="240" w:lineRule="auto"/>
              <w:ind w:left="714" w:hanging="357"/>
              <w:rPr>
                <w:rFonts w:ascii="Times" w:eastAsia="Batang" w:hAnsi="Times"/>
                <w:szCs w:val="24"/>
                <w:lang w:val="en-GB" w:eastAsia="en-US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t xml:space="preserve">Whether/how supported parameter combinations are refined from </w:t>
            </w:r>
            <w:proofErr w:type="spellStart"/>
            <w:r>
              <w:rPr>
                <w:rFonts w:ascii="Times" w:eastAsia="Batang" w:hAnsi="Times"/>
                <w:szCs w:val="24"/>
                <w:lang w:val="en-GB" w:eastAsia="en-US"/>
              </w:rPr>
              <w:t>Rel</w:t>
            </w:r>
            <w:proofErr w:type="spellEnd"/>
            <w:r>
              <w:rPr>
                <w:rFonts w:ascii="Times" w:eastAsia="Batang" w:hAnsi="Times"/>
                <w:szCs w:val="24"/>
                <w:lang w:val="en-GB" w:eastAsia="en-US"/>
              </w:rPr>
              <w:t>-16/17</w:t>
            </w:r>
          </w:p>
        </w:tc>
      </w:tr>
    </w:tbl>
    <w:p w14:paraId="214556E0" w14:textId="77777777" w:rsidR="0089607F" w:rsidRDefault="000813DF">
      <w:pPr>
        <w:tabs>
          <w:tab w:val="left" w:pos="267"/>
        </w:tabs>
        <w:spacing w:before="120"/>
        <w:jc w:val="both"/>
        <w:rPr>
          <w:rFonts w:eastAsia="宋体"/>
        </w:rPr>
      </w:pPr>
      <w:r>
        <w:rPr>
          <w:rFonts w:eastAsia="宋体"/>
        </w:rPr>
        <w:lastRenderedPageBreak/>
        <w:t xml:space="preserve">In MU-MIMO, the precoding should be refined according to scheduled UE using </w:t>
      </w:r>
      <w:proofErr w:type="spellStart"/>
      <w:r>
        <w:rPr>
          <w:rFonts w:eastAsia="宋体"/>
        </w:rPr>
        <w:t>SLNR</w:t>
      </w:r>
      <w:proofErr w:type="spellEnd"/>
      <w:r>
        <w:rPr>
          <w:rFonts w:eastAsia="宋体"/>
        </w:rPr>
        <w:t xml:space="preserve"> or zero-forcing approach. In such case, the </w:t>
      </w:r>
      <w:proofErr w:type="spellStart"/>
      <w:r>
        <w:rPr>
          <w:rFonts w:eastAsia="宋体"/>
        </w:rPr>
        <w:t>CQI</w:t>
      </w:r>
      <w:proofErr w:type="spellEnd"/>
      <w:r>
        <w:rPr>
          <w:rFonts w:eastAsia="宋体"/>
        </w:rPr>
        <w:t xml:space="preserve">/MCS estimation for refining the precoding is quite difficult in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side. As a result, for guaranteeing the transmission perfor</w:t>
      </w:r>
      <w:r>
        <w:rPr>
          <w:rFonts w:eastAsia="宋体"/>
        </w:rPr>
        <w:t xml:space="preserve">mance (e.g., </w:t>
      </w:r>
      <w:proofErr w:type="spellStart"/>
      <w:r>
        <w:rPr>
          <w:rFonts w:eastAsia="宋体"/>
        </w:rPr>
        <w:t>HARQ</w:t>
      </w:r>
      <w:proofErr w:type="spellEnd"/>
      <w:r>
        <w:rPr>
          <w:rFonts w:eastAsia="宋体"/>
        </w:rPr>
        <w:t xml:space="preserve"> procedure), there may be a pre-degradation for </w:t>
      </w:r>
      <w:proofErr w:type="spellStart"/>
      <w:r>
        <w:rPr>
          <w:rFonts w:eastAsia="宋体"/>
        </w:rPr>
        <w:t>CQI</w:t>
      </w:r>
      <w:proofErr w:type="spellEnd"/>
      <w:r>
        <w:rPr>
          <w:rFonts w:eastAsia="宋体"/>
        </w:rPr>
        <w:t xml:space="preserve">. Due to path-loss/received power difference for each of </w:t>
      </w:r>
      <w:proofErr w:type="spellStart"/>
      <w:r>
        <w:rPr>
          <w:rFonts w:eastAsia="宋体"/>
        </w:rPr>
        <w:t>TRP</w:t>
      </w:r>
      <w:proofErr w:type="spellEnd"/>
      <w:r>
        <w:rPr>
          <w:rFonts w:eastAsia="宋体"/>
        </w:rPr>
        <w:t xml:space="preserve"> in </w:t>
      </w:r>
      <w:proofErr w:type="spellStart"/>
      <w:r>
        <w:rPr>
          <w:rFonts w:eastAsia="宋体"/>
        </w:rPr>
        <w:t>CJT</w:t>
      </w:r>
      <w:proofErr w:type="spellEnd"/>
      <w:r>
        <w:rPr>
          <w:rFonts w:eastAsia="宋体"/>
        </w:rPr>
        <w:t xml:space="preserve">, this issue become much severe for </w:t>
      </w:r>
      <w:proofErr w:type="spellStart"/>
      <w:r>
        <w:rPr>
          <w:rFonts w:eastAsia="宋体"/>
        </w:rPr>
        <w:t>CJT</w:t>
      </w:r>
      <w:proofErr w:type="spellEnd"/>
      <w:r>
        <w:rPr>
          <w:rFonts w:eastAsia="宋体"/>
        </w:rPr>
        <w:t xml:space="preserve"> compared with </w:t>
      </w:r>
      <w:proofErr w:type="spellStart"/>
      <w:r>
        <w:rPr>
          <w:rFonts w:eastAsia="宋体"/>
        </w:rPr>
        <w:t>STRP</w:t>
      </w:r>
      <w:proofErr w:type="spellEnd"/>
      <w:r>
        <w:rPr>
          <w:rFonts w:eastAsia="宋体"/>
        </w:rPr>
        <w:t xml:space="preserve">. </w:t>
      </w:r>
    </w:p>
    <w:p w14:paraId="7C229C79" w14:textId="77777777" w:rsidR="0089607F" w:rsidRDefault="000813DF">
      <w:pPr>
        <w:tabs>
          <w:tab w:val="left" w:pos="267"/>
        </w:tabs>
        <w:jc w:val="both"/>
        <w:rPr>
          <w:rFonts w:eastAsia="宋体"/>
        </w:rPr>
      </w:pPr>
      <w:r>
        <w:rPr>
          <w:rFonts w:eastAsia="宋体"/>
        </w:rPr>
        <w:t xml:space="preserve">Then, the following candidate can be considered for further </w:t>
      </w:r>
      <w:r>
        <w:rPr>
          <w:rFonts w:eastAsia="宋体"/>
        </w:rPr>
        <w:t>study:</w:t>
      </w:r>
    </w:p>
    <w:p w14:paraId="56D9CAA3" w14:textId="77777777" w:rsidR="0089607F" w:rsidRDefault="000813DF">
      <w:pPr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jc w:val="both"/>
        <w:textAlignment w:val="baseline"/>
        <w:rPr>
          <w:rFonts w:eastAsia="宋体"/>
          <w:bCs/>
          <w:kern w:val="2"/>
          <w:szCs w:val="24"/>
        </w:rPr>
      </w:pPr>
      <w:r>
        <w:rPr>
          <w:rFonts w:eastAsia="宋体"/>
          <w:bCs/>
          <w:kern w:val="2"/>
          <w:szCs w:val="24"/>
        </w:rPr>
        <w:t xml:space="preserve">Option-1: Besides for normal CSI feedback, wideband (WB) </w:t>
      </w:r>
      <w:proofErr w:type="spellStart"/>
      <w:r>
        <w:rPr>
          <w:rFonts w:eastAsia="宋体"/>
          <w:bCs/>
          <w:kern w:val="2"/>
          <w:szCs w:val="24"/>
        </w:rPr>
        <w:t>Rxx</w:t>
      </w:r>
      <w:proofErr w:type="spellEnd"/>
      <w:r>
        <w:rPr>
          <w:rFonts w:eastAsia="宋体"/>
          <w:bCs/>
          <w:kern w:val="2"/>
          <w:szCs w:val="24"/>
        </w:rPr>
        <w:t xml:space="preserve"> can be additionally reported;</w:t>
      </w:r>
    </w:p>
    <w:p w14:paraId="7C3FB2A4" w14:textId="77777777" w:rsidR="0089607F" w:rsidRDefault="000813DF">
      <w:pPr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beforeLines="25" w:before="60" w:after="120" w:line="300" w:lineRule="auto"/>
        <w:jc w:val="both"/>
        <w:textAlignment w:val="baseline"/>
        <w:rPr>
          <w:rFonts w:eastAsia="宋体"/>
          <w:bCs/>
          <w:kern w:val="2"/>
          <w:szCs w:val="24"/>
        </w:rPr>
      </w:pPr>
      <w:r>
        <w:rPr>
          <w:rFonts w:eastAsia="宋体"/>
          <w:bCs/>
          <w:kern w:val="2"/>
          <w:szCs w:val="24"/>
        </w:rPr>
        <w:t xml:space="preserve">Option-2: Improving accuracy of CSI codebook (e.g., full rank information (involving eigenvalue(s)), and enlarge the number of L, </w:t>
      </w:r>
      <w:proofErr w:type="spellStart"/>
      <w:r>
        <w:rPr>
          <w:rFonts w:eastAsia="宋体"/>
          <w:bCs/>
          <w:kern w:val="2"/>
          <w:szCs w:val="24"/>
        </w:rPr>
        <w:t>Mv</w:t>
      </w:r>
      <w:proofErr w:type="spellEnd"/>
      <w:r>
        <w:rPr>
          <w:rFonts w:eastAsia="宋体"/>
          <w:bCs/>
          <w:kern w:val="2"/>
          <w:szCs w:val="24"/>
        </w:rPr>
        <w:t>, …)</w:t>
      </w:r>
    </w:p>
    <w:p w14:paraId="32B53F35" w14:textId="77777777" w:rsidR="0089607F" w:rsidRDefault="000813DF">
      <w:pPr>
        <w:tabs>
          <w:tab w:val="left" w:pos="267"/>
        </w:tabs>
        <w:jc w:val="both"/>
        <w:rPr>
          <w:rFonts w:eastAsia="宋体"/>
        </w:rPr>
      </w:pPr>
      <w:r>
        <w:rPr>
          <w:rFonts w:eastAsia="宋体"/>
        </w:rPr>
        <w:t>In SLS, for Option-1,</w:t>
      </w:r>
      <w:r>
        <w:rPr>
          <w:rFonts w:eastAsia="宋体"/>
        </w:rPr>
        <w:t xml:space="preserve"> we have the following performance comparison between legacy (i.e., W-based without Rx side information report) and proposed Rx side information report (i.e., Option-1, </w:t>
      </w:r>
      <w:proofErr w:type="spellStart"/>
      <w:r>
        <w:rPr>
          <w:rFonts w:eastAsia="宋体"/>
          <w:bCs/>
          <w:kern w:val="2"/>
          <w:szCs w:val="24"/>
        </w:rPr>
        <w:t>Rxx</w:t>
      </w:r>
      <w:proofErr w:type="spellEnd"/>
      <w:r>
        <w:rPr>
          <w:rFonts w:eastAsia="宋体"/>
          <w:bCs/>
          <w:kern w:val="2"/>
          <w:szCs w:val="24"/>
        </w:rPr>
        <w:t xml:space="preserve"> can be additionally reported</w:t>
      </w:r>
      <w:r>
        <w:rPr>
          <w:rFonts w:eastAsia="宋体"/>
        </w:rPr>
        <w:t xml:space="preserve">) in MU-MIMO. The results are provided in Figure 8. It </w:t>
      </w:r>
      <w:r>
        <w:rPr>
          <w:rFonts w:eastAsia="宋体"/>
        </w:rPr>
        <w:t xml:space="preserve">can be observed that, through additionally reporting </w:t>
      </w:r>
      <w:proofErr w:type="spellStart"/>
      <w:r>
        <w:rPr>
          <w:rFonts w:eastAsia="宋体"/>
        </w:rPr>
        <w:t>Rxx</w:t>
      </w:r>
      <w:proofErr w:type="spellEnd"/>
      <w:r>
        <w:rPr>
          <w:rFonts w:eastAsia="宋体"/>
        </w:rPr>
        <w:t xml:space="preserve"> information, the reporting of receiving side information can bring a significant performance gain. </w:t>
      </w:r>
    </w:p>
    <w:p w14:paraId="6E469105" w14:textId="77777777" w:rsidR="0089607F" w:rsidRDefault="000813DF">
      <w:pPr>
        <w:spacing w:before="120"/>
        <w:jc w:val="both"/>
        <w:rPr>
          <w:rFonts w:eastAsia="宋体"/>
          <w:i/>
        </w:rPr>
      </w:pPr>
      <w:r>
        <w:rPr>
          <w:rFonts w:eastAsia="宋体"/>
          <w:b/>
          <w:bCs/>
          <w:i/>
        </w:rPr>
        <w:t>Proposal 1</w:t>
      </w:r>
      <w:r>
        <w:rPr>
          <w:rFonts w:eastAsia="宋体" w:hint="eastAsia"/>
          <w:b/>
          <w:bCs/>
          <w:i/>
        </w:rPr>
        <w:t>5</w:t>
      </w:r>
      <w:r>
        <w:rPr>
          <w:rFonts w:eastAsia="宋体"/>
          <w:b/>
          <w:bCs/>
          <w:i/>
        </w:rPr>
        <w:t>:</w:t>
      </w:r>
      <w:r>
        <w:rPr>
          <w:rFonts w:eastAsia="宋体" w:hint="eastAsia"/>
          <w:i/>
        </w:rPr>
        <w:t xml:space="preserve"> Regarding </w:t>
      </w:r>
      <w:proofErr w:type="spellStart"/>
      <w:r>
        <w:rPr>
          <w:rFonts w:eastAsia="宋体" w:hint="eastAsia"/>
          <w:i/>
        </w:rPr>
        <w:t>CJT</w:t>
      </w:r>
      <w:proofErr w:type="spellEnd"/>
      <w:r>
        <w:rPr>
          <w:rFonts w:eastAsia="宋体" w:hint="eastAsia"/>
          <w:i/>
        </w:rPr>
        <w:t xml:space="preserve"> codebook</w:t>
      </w:r>
      <w:r>
        <w:rPr>
          <w:rFonts w:eastAsia="宋体"/>
          <w:i/>
        </w:rPr>
        <w:t>, s</w:t>
      </w:r>
      <w:proofErr w:type="spellStart"/>
      <w:r>
        <w:rPr>
          <w:rFonts w:eastAsia="宋体"/>
          <w:i/>
          <w:lang w:val="en-GB"/>
        </w:rPr>
        <w:t>upport</w:t>
      </w:r>
      <w:proofErr w:type="spellEnd"/>
      <w:r>
        <w:rPr>
          <w:rFonts w:eastAsia="宋体"/>
          <w:i/>
          <w:lang w:val="en-GB"/>
        </w:rPr>
        <w:t xml:space="preserve"> additional information of receiver side information pe</w:t>
      </w:r>
      <w:r>
        <w:rPr>
          <w:rFonts w:eastAsia="宋体"/>
          <w:i/>
          <w:lang w:val="en-GB"/>
        </w:rPr>
        <w:t xml:space="preserve">r </w:t>
      </w:r>
      <w:r>
        <w:rPr>
          <w:rFonts w:eastAsia="宋体"/>
          <w:i/>
        </w:rPr>
        <w:t>in order to maximize performance gains of MU-MIMO (e.g., for determining optimal Tx precoding and post-</w:t>
      </w:r>
      <w:proofErr w:type="spellStart"/>
      <w:r>
        <w:rPr>
          <w:rFonts w:eastAsia="宋体"/>
          <w:i/>
        </w:rPr>
        <w:t>SINR</w:t>
      </w:r>
      <w:proofErr w:type="spellEnd"/>
      <w:r>
        <w:rPr>
          <w:rFonts w:eastAsia="宋体"/>
          <w:i/>
        </w:rPr>
        <w:t>/</w:t>
      </w:r>
      <w:proofErr w:type="spellStart"/>
      <w:r>
        <w:rPr>
          <w:rFonts w:eastAsia="宋体"/>
          <w:i/>
        </w:rPr>
        <w:t>CQI</w:t>
      </w:r>
      <w:proofErr w:type="spellEnd"/>
      <w:r>
        <w:rPr>
          <w:rFonts w:eastAsia="宋体"/>
          <w:i/>
        </w:rPr>
        <w:t>) in C-JT.</w:t>
      </w:r>
    </w:p>
    <w:p w14:paraId="24365292" w14:textId="77777777" w:rsidR="0089607F" w:rsidRDefault="000813DF">
      <w:pPr>
        <w:pStyle w:val="ListParagraph"/>
        <w:numPr>
          <w:ilvl w:val="0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  <w:i/>
        </w:rPr>
      </w:pPr>
      <w:r>
        <w:rPr>
          <w:rFonts w:eastAsia="宋体"/>
          <w:i/>
        </w:rPr>
        <w:t>The following can be considered as a starting point</w:t>
      </w:r>
    </w:p>
    <w:p w14:paraId="530A784A" w14:textId="77777777" w:rsidR="0089607F" w:rsidRDefault="000813DF">
      <w:pPr>
        <w:pStyle w:val="ListParagraph"/>
        <w:numPr>
          <w:ilvl w:val="1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Option-1: Besides for normal CSI feedback, wideband (WB) </w:t>
      </w:r>
      <w:proofErr w:type="spellStart"/>
      <w:r>
        <w:rPr>
          <w:rFonts w:eastAsia="宋体"/>
          <w:i/>
        </w:rPr>
        <w:t>Rxx</w:t>
      </w:r>
      <w:proofErr w:type="spellEnd"/>
      <w:r>
        <w:rPr>
          <w:rFonts w:eastAsia="宋体"/>
          <w:i/>
        </w:rPr>
        <w:t xml:space="preserve"> can be additionally</w:t>
      </w:r>
      <w:r>
        <w:rPr>
          <w:rFonts w:eastAsia="宋体"/>
          <w:i/>
        </w:rPr>
        <w:t xml:space="preserve"> reported;</w:t>
      </w:r>
    </w:p>
    <w:p w14:paraId="53B59323" w14:textId="77777777" w:rsidR="0089607F" w:rsidRDefault="000813DF">
      <w:pPr>
        <w:pStyle w:val="ListParagraph"/>
        <w:numPr>
          <w:ilvl w:val="1"/>
          <w:numId w:val="11"/>
        </w:numPr>
        <w:snapToGrid w:val="0"/>
        <w:spacing w:before="120" w:afterLines="50" w:after="120" w:line="300" w:lineRule="auto"/>
        <w:ind w:firstLineChars="0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Option-2: Improving accuracy of CSI codebook (e.g., full rank information (involving eigenvalue(s)), and enlarge the number of L, </w:t>
      </w:r>
      <w:proofErr w:type="spellStart"/>
      <w:r>
        <w:rPr>
          <w:rFonts w:eastAsia="宋体"/>
          <w:i/>
        </w:rPr>
        <w:t>Mv</w:t>
      </w:r>
      <w:proofErr w:type="spellEnd"/>
      <w:r>
        <w:rPr>
          <w:rFonts w:eastAsia="宋体"/>
          <w:i/>
        </w:rPr>
        <w:t>, …)</w:t>
      </w:r>
    </w:p>
    <w:p w14:paraId="148FF9EF" w14:textId="77777777" w:rsidR="0089607F" w:rsidRDefault="000813DF">
      <w:pPr>
        <w:spacing w:before="120"/>
        <w:jc w:val="center"/>
        <w:rPr>
          <w:rFonts w:eastAsia="宋体"/>
        </w:rPr>
      </w:pPr>
      <w:r>
        <w:rPr>
          <w:rFonts w:eastAsia="宋体"/>
          <w:noProof/>
        </w:rPr>
        <w:drawing>
          <wp:inline distT="0" distB="0" distL="0" distR="0">
            <wp:extent cx="2421255" cy="22288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452" cy="2228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</w:rPr>
        <w:t xml:space="preserve">         </w:t>
      </w:r>
      <w:r>
        <w:rPr>
          <w:rFonts w:eastAsia="宋体"/>
          <w:noProof/>
        </w:rPr>
        <w:drawing>
          <wp:inline distT="0" distB="0" distL="0" distR="0">
            <wp:extent cx="2409825" cy="2207895"/>
            <wp:effectExtent l="0" t="0" r="9525" b="190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071" cy="2208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3FB65" w14:textId="77777777" w:rsidR="0089607F" w:rsidRDefault="000813DF">
      <w:pPr>
        <w:snapToGrid w:val="0"/>
        <w:spacing w:beforeLines="30" w:before="72" w:afterLines="30" w:after="72" w:line="288" w:lineRule="auto"/>
        <w:jc w:val="center"/>
        <w:rPr>
          <w:rFonts w:eastAsia="微软雅黑"/>
          <w:szCs w:val="20"/>
          <w:lang w:val="en-GB"/>
        </w:rPr>
      </w:pPr>
      <w:r>
        <w:rPr>
          <w:b/>
          <w:bCs/>
          <w:szCs w:val="20"/>
        </w:rPr>
        <w:t xml:space="preserve">Figure </w:t>
      </w:r>
      <w:r>
        <w:rPr>
          <w:rFonts w:eastAsia="宋体"/>
          <w:b/>
          <w:bCs/>
          <w:szCs w:val="20"/>
        </w:rPr>
        <w:t>8</w:t>
      </w:r>
      <w:r>
        <w:rPr>
          <w:rFonts w:eastAsia="宋体" w:hint="eastAsia"/>
          <w:b/>
          <w:bCs/>
          <w:szCs w:val="20"/>
        </w:rPr>
        <w:t xml:space="preserve"> </w:t>
      </w:r>
      <w:r>
        <w:rPr>
          <w:rFonts w:eastAsia="微软雅黑"/>
          <w:szCs w:val="20"/>
          <w:lang w:val="en-GB"/>
        </w:rPr>
        <w:t>SLS for</w:t>
      </w:r>
      <w:r>
        <w:rPr>
          <w:rFonts w:ascii="Times" w:eastAsia="宋体" w:hAnsi="Times" w:cs="Times"/>
          <w:color w:val="000000" w:themeColor="text1"/>
          <w:kern w:val="24"/>
        </w:rPr>
        <w:t xml:space="preserve"> </w:t>
      </w:r>
      <w:r>
        <w:rPr>
          <w:rFonts w:eastAsia="微软雅黑"/>
          <w:szCs w:val="20"/>
        </w:rPr>
        <w:t xml:space="preserve">different report formats: ‘W-only’, ‘W + wideband </w:t>
      </w:r>
      <w:proofErr w:type="spellStart"/>
      <w:r>
        <w:rPr>
          <w:rFonts w:eastAsia="微软雅黑"/>
          <w:szCs w:val="20"/>
        </w:rPr>
        <w:t>Rxx</w:t>
      </w:r>
      <w:proofErr w:type="spellEnd"/>
      <w:r>
        <w:rPr>
          <w:rFonts w:eastAsia="微软雅黑"/>
          <w:szCs w:val="20"/>
        </w:rPr>
        <w:t xml:space="preserve">’ and ‘W + </w:t>
      </w:r>
      <w:proofErr w:type="spellStart"/>
      <w:r>
        <w:rPr>
          <w:rFonts w:eastAsia="微软雅黑"/>
          <w:szCs w:val="20"/>
        </w:rPr>
        <w:t>subband</w:t>
      </w:r>
      <w:proofErr w:type="spellEnd"/>
      <w:r>
        <w:rPr>
          <w:rFonts w:eastAsia="微软雅黑"/>
          <w:szCs w:val="20"/>
        </w:rPr>
        <w:t xml:space="preserve"> </w:t>
      </w:r>
      <w:proofErr w:type="spellStart"/>
      <w:r>
        <w:rPr>
          <w:rFonts w:eastAsia="微软雅黑"/>
          <w:szCs w:val="20"/>
        </w:rPr>
        <w:t>Rxx</w:t>
      </w:r>
      <w:proofErr w:type="spellEnd"/>
      <w:r>
        <w:rPr>
          <w:rFonts w:eastAsia="微软雅黑"/>
          <w:szCs w:val="20"/>
        </w:rPr>
        <w:t>’</w:t>
      </w:r>
      <w:r>
        <w:rPr>
          <w:rFonts w:eastAsia="微软雅黑"/>
          <w:szCs w:val="20"/>
          <w:lang w:val="en-GB"/>
        </w:rPr>
        <w:t xml:space="preserve"> in </w:t>
      </w:r>
      <w:proofErr w:type="spellStart"/>
      <w:r>
        <w:rPr>
          <w:rFonts w:eastAsia="微软雅黑"/>
          <w:szCs w:val="20"/>
          <w:lang w:val="en-GB"/>
        </w:rPr>
        <w:t>CJT-UMa</w:t>
      </w:r>
      <w:proofErr w:type="spellEnd"/>
    </w:p>
    <w:p w14:paraId="6317B86B" w14:textId="77777777" w:rsidR="0089607F" w:rsidRDefault="000813DF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Conclusion</w:t>
      </w:r>
    </w:p>
    <w:p w14:paraId="200AC786" w14:textId="77777777" w:rsidR="0089607F" w:rsidRDefault="000813DF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 xml:space="preserve">n this contribution, we discuss CSI enhancement for high/medium UE velocities and </w:t>
      </w:r>
      <w:proofErr w:type="spellStart"/>
      <w:r>
        <w:rPr>
          <w:rFonts w:eastAsia="微软雅黑"/>
          <w:szCs w:val="20"/>
        </w:rPr>
        <w:t>CJT</w:t>
      </w:r>
      <w:proofErr w:type="spellEnd"/>
      <w:r>
        <w:rPr>
          <w:rFonts w:eastAsia="微软雅黑" w:hint="eastAsia"/>
          <w:szCs w:val="20"/>
        </w:rPr>
        <w:t xml:space="preserve">. </w:t>
      </w:r>
      <w:r>
        <w:rPr>
          <w:rFonts w:eastAsia="微软雅黑"/>
          <w:szCs w:val="20"/>
        </w:rPr>
        <w:t>Observations and p</w:t>
      </w:r>
      <w:r>
        <w:rPr>
          <w:rFonts w:eastAsia="微软雅黑" w:hint="eastAsia"/>
          <w:szCs w:val="20"/>
        </w:rPr>
        <w:t>roposals are listed as follows.</w:t>
      </w:r>
    </w:p>
    <w:p w14:paraId="589533AC" w14:textId="77777777" w:rsidR="0089607F" w:rsidRDefault="000813DF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  <w:u w:val="single"/>
        </w:rPr>
      </w:pPr>
      <w:r>
        <w:rPr>
          <w:rFonts w:eastAsia="微软雅黑"/>
          <w:szCs w:val="20"/>
          <w:u w:val="single"/>
        </w:rPr>
        <w:lastRenderedPageBreak/>
        <w:t>CSI enhancement for high/medium UE velocities</w:t>
      </w:r>
    </w:p>
    <w:p w14:paraId="6EEC3F13" w14:textId="77777777" w:rsidR="0089607F" w:rsidRDefault="0089607F">
      <w:pPr>
        <w:snapToGrid w:val="0"/>
        <w:spacing w:after="0" w:line="240" w:lineRule="auto"/>
        <w:rPr>
          <w:rFonts w:eastAsia="Yu Mincho"/>
          <w:bCs/>
          <w:sz w:val="18"/>
          <w:szCs w:val="18"/>
          <w:lang w:eastAsia="ja-JP"/>
        </w:rPr>
      </w:pPr>
    </w:p>
    <w:p w14:paraId="783CA3D3" w14:textId="77777777" w:rsidR="0089607F" w:rsidRDefault="000813DF">
      <w:pPr>
        <w:widowControl w:val="0"/>
        <w:snapToGrid w:val="0"/>
        <w:spacing w:after="0" w:line="240" w:lineRule="auto"/>
        <w:jc w:val="both"/>
        <w:rPr>
          <w:rFonts w:ascii="Times" w:eastAsia="Batang" w:hAnsi="Times" w:cs="Times"/>
          <w:i/>
          <w:szCs w:val="20"/>
          <w:lang w:val="en-GB" w:eastAsia="en-US"/>
        </w:rPr>
      </w:pPr>
      <w:r>
        <w:rPr>
          <w:b/>
          <w:i/>
        </w:rPr>
        <w:t>Observation-</w:t>
      </w:r>
      <w:r>
        <w:rPr>
          <w:rFonts w:eastAsia="宋体" w:hint="eastAsia"/>
          <w:b/>
          <w:i/>
        </w:rPr>
        <w:t>1</w:t>
      </w:r>
      <w:r>
        <w:rPr>
          <w:b/>
          <w:i/>
        </w:rPr>
        <w:t>:</w:t>
      </w:r>
      <w:r>
        <w:rPr>
          <w:rFonts w:ascii="Times" w:eastAsia="Malgun Gothic" w:hAnsi="Times"/>
          <w:szCs w:val="20"/>
          <w:lang w:val="en-GB" w:eastAsia="en-US"/>
        </w:rPr>
        <w:t xml:space="preserve"> </w:t>
      </w:r>
      <w:r>
        <w:rPr>
          <w:rFonts w:ascii="Times" w:eastAsia="Malgun Gothic" w:hAnsi="Times"/>
          <w:i/>
          <w:szCs w:val="20"/>
          <w:lang w:val="en-GB" w:eastAsia="en-US"/>
        </w:rPr>
        <w:t xml:space="preserve">On </w:t>
      </w:r>
      <w:proofErr w:type="spellStart"/>
      <w:r>
        <w:rPr>
          <w:rFonts w:ascii="Times" w:eastAsia="Malgun Gothic" w:hAnsi="Times"/>
          <w:i/>
          <w:szCs w:val="20"/>
          <w:lang w:val="en-GB" w:eastAsia="en-US"/>
        </w:rPr>
        <w:t>Rel</w:t>
      </w:r>
      <w:proofErr w:type="spellEnd"/>
      <w:r>
        <w:rPr>
          <w:rFonts w:ascii="Times" w:eastAsia="Malgun Gothic" w:hAnsi="Times"/>
          <w:i/>
          <w:szCs w:val="20"/>
          <w:lang w:val="en-GB" w:eastAsia="en-US"/>
        </w:rPr>
        <w:t xml:space="preserve">-18 </w:t>
      </w:r>
      <w:r>
        <w:rPr>
          <w:rFonts w:ascii="Times" w:eastAsia="Batang" w:hAnsi="Times" w:cs="Times"/>
          <w:i/>
          <w:szCs w:val="20"/>
          <w:lang w:val="en-GB" w:eastAsia="en-US"/>
        </w:rPr>
        <w:t xml:space="preserve">TRS-based </w:t>
      </w:r>
      <w:proofErr w:type="spellStart"/>
      <w:r>
        <w:rPr>
          <w:rFonts w:ascii="Times" w:eastAsia="Batang" w:hAnsi="Times" w:cs="Times"/>
          <w:i/>
          <w:szCs w:val="20"/>
          <w:lang w:val="en-GB" w:eastAsia="en-US"/>
        </w:rPr>
        <w:t>TDCP</w:t>
      </w:r>
      <w:proofErr w:type="spellEnd"/>
      <w:r>
        <w:rPr>
          <w:rFonts w:ascii="Times" w:eastAsia="Batang" w:hAnsi="Times" w:cs="Times"/>
          <w:i/>
          <w:szCs w:val="20"/>
          <w:lang w:val="en-GB" w:eastAsia="en-US"/>
        </w:rPr>
        <w:t xml:space="preserve"> </w:t>
      </w:r>
      <w:r>
        <w:rPr>
          <w:rFonts w:ascii="Times" w:eastAsia="Batang" w:hAnsi="Times" w:cs="Times"/>
          <w:i/>
          <w:szCs w:val="20"/>
          <w:lang w:val="en-GB" w:eastAsia="en-US"/>
        </w:rPr>
        <w:t>reporting, r</w:t>
      </w:r>
      <w:proofErr w:type="spellStart"/>
      <w:r>
        <w:rPr>
          <w:bCs/>
          <w:i/>
        </w:rPr>
        <w:t>egarding</w:t>
      </w:r>
      <w:proofErr w:type="spellEnd"/>
      <w:r>
        <w:rPr>
          <w:bCs/>
          <w:i/>
        </w:rPr>
        <w:t xml:space="preserve"> how to achieve the usage of CSI-RS resource and/or CSI reporting setting configuration (i.e., periodicity)</w:t>
      </w:r>
    </w:p>
    <w:p w14:paraId="4965D375" w14:textId="77777777" w:rsidR="0089607F" w:rsidRDefault="0089607F">
      <w:pPr>
        <w:widowControl w:val="0"/>
        <w:snapToGrid w:val="0"/>
        <w:spacing w:after="0" w:line="240" w:lineRule="auto"/>
        <w:jc w:val="both"/>
        <w:rPr>
          <w:rFonts w:ascii="Times" w:eastAsia="Batang" w:hAnsi="Times"/>
          <w:i/>
          <w:szCs w:val="20"/>
          <w:lang w:val="en-GB" w:eastAsia="en-US"/>
        </w:rPr>
      </w:pPr>
    </w:p>
    <w:p w14:paraId="626E0871" w14:textId="77777777" w:rsidR="0089607F" w:rsidRDefault="000813DF">
      <w:pPr>
        <w:widowControl w:val="0"/>
        <w:numPr>
          <w:ilvl w:val="0"/>
          <w:numId w:val="11"/>
        </w:numPr>
        <w:snapToGrid w:val="0"/>
        <w:spacing w:after="0" w:line="240" w:lineRule="auto"/>
        <w:jc w:val="both"/>
        <w:rPr>
          <w:rFonts w:ascii="Times" w:eastAsia="Batang" w:hAnsi="Times"/>
          <w:i/>
          <w:szCs w:val="20"/>
          <w:lang w:val="en-GB" w:eastAsia="en-US"/>
        </w:rPr>
      </w:pPr>
      <w:r>
        <w:rPr>
          <w:rFonts w:ascii="Times" w:eastAsia="Batang" w:hAnsi="Times"/>
          <w:i/>
          <w:szCs w:val="20"/>
          <w:lang w:val="en-GB" w:eastAsia="en-US"/>
        </w:rPr>
        <w:t>Doppler profile (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AltA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>): As a long-term channel property, Doppler-related parameter can well represent channel coherent time (th</w:t>
      </w:r>
      <w:r>
        <w:rPr>
          <w:rFonts w:ascii="Times" w:eastAsia="Batang" w:hAnsi="Times"/>
          <w:i/>
          <w:szCs w:val="20"/>
          <w:lang w:val="en-GB" w:eastAsia="en-US"/>
        </w:rPr>
        <w:t xml:space="preserve">at provide exact guidance for above configuration) and then can accommodate both 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sTRP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 and 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mTRP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 cases.</w:t>
      </w:r>
    </w:p>
    <w:p w14:paraId="3246C832" w14:textId="77777777" w:rsidR="0089607F" w:rsidRDefault="000813DF">
      <w:pPr>
        <w:widowControl w:val="0"/>
        <w:numPr>
          <w:ilvl w:val="0"/>
          <w:numId w:val="11"/>
        </w:numPr>
        <w:snapToGrid w:val="0"/>
        <w:spacing w:after="0" w:line="240" w:lineRule="auto"/>
        <w:jc w:val="both"/>
        <w:rPr>
          <w:rFonts w:ascii="Times" w:eastAsia="Batang" w:hAnsi="Times"/>
          <w:i/>
          <w:szCs w:val="20"/>
          <w:lang w:val="en-GB" w:eastAsia="en-US"/>
        </w:rPr>
      </w:pPr>
      <w:r>
        <w:rPr>
          <w:rFonts w:ascii="Times" w:eastAsia="Batang" w:hAnsi="Times"/>
          <w:i/>
          <w:szCs w:val="20"/>
          <w:lang w:val="en-GB" w:eastAsia="en-US"/>
        </w:rPr>
        <w:t>Time-domain correlation profile (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AltB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>): As an instantaneous channel property, UE needs to report a list of auto-correlation properties with a big report o</w:t>
      </w:r>
      <w:r>
        <w:rPr>
          <w:rFonts w:ascii="Times" w:eastAsia="Batang" w:hAnsi="Times"/>
          <w:i/>
          <w:szCs w:val="20"/>
          <w:lang w:val="en-GB" w:eastAsia="en-US"/>
        </w:rPr>
        <w:t xml:space="preserve">verhead, and then 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gNB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 may do estimation for Doppler spread in its side.</w:t>
      </w:r>
    </w:p>
    <w:p w14:paraId="607AE447" w14:textId="77777777" w:rsidR="0089607F" w:rsidRDefault="000813DF">
      <w:pPr>
        <w:widowControl w:val="0"/>
        <w:numPr>
          <w:ilvl w:val="0"/>
          <w:numId w:val="11"/>
        </w:numPr>
        <w:snapToGrid w:val="0"/>
        <w:spacing w:after="0" w:line="240" w:lineRule="auto"/>
        <w:jc w:val="both"/>
        <w:rPr>
          <w:rFonts w:ascii="Times" w:eastAsia="Batang" w:hAnsi="Times"/>
          <w:i/>
          <w:szCs w:val="20"/>
          <w:lang w:val="en-GB" w:eastAsia="en-US"/>
        </w:rPr>
      </w:pPr>
      <w:r>
        <w:rPr>
          <w:rFonts w:ascii="Times" w:eastAsia="Times New Roman" w:hAnsi="Times"/>
          <w:i/>
          <w:szCs w:val="20"/>
          <w:lang w:val="en-GB" w:eastAsia="en-US"/>
        </w:rPr>
        <w:t>CSI-RS resource and/or CSI reporting setting configuration parameter(s) (</w:t>
      </w:r>
      <w:proofErr w:type="spellStart"/>
      <w:r>
        <w:rPr>
          <w:rFonts w:ascii="Times" w:eastAsia="Times New Roman" w:hAnsi="Times"/>
          <w:i/>
          <w:szCs w:val="20"/>
          <w:lang w:val="en-GB" w:eastAsia="en-US"/>
        </w:rPr>
        <w:t>AltC</w:t>
      </w:r>
      <w:proofErr w:type="spellEnd"/>
      <w:r>
        <w:rPr>
          <w:rFonts w:ascii="Times" w:eastAsia="Times New Roman" w:hAnsi="Times"/>
          <w:i/>
          <w:szCs w:val="20"/>
          <w:lang w:val="en-GB" w:eastAsia="en-US"/>
        </w:rPr>
        <w:t xml:space="preserve">): How to emulate </w:t>
      </w:r>
      <w:proofErr w:type="spellStart"/>
      <w:r>
        <w:rPr>
          <w:rFonts w:ascii="Times" w:eastAsia="Times New Roman" w:hAnsi="Times"/>
          <w:i/>
          <w:szCs w:val="20"/>
          <w:lang w:val="en-GB" w:eastAsia="en-US"/>
        </w:rPr>
        <w:t>gNB</w:t>
      </w:r>
      <w:proofErr w:type="spellEnd"/>
      <w:r>
        <w:rPr>
          <w:rFonts w:ascii="Times" w:eastAsia="Times New Roman" w:hAnsi="Times"/>
          <w:i/>
          <w:szCs w:val="20"/>
          <w:lang w:val="en-GB" w:eastAsia="en-US"/>
        </w:rPr>
        <w:t xml:space="preserve"> scheduling/resource-allocation situation is unclear. </w:t>
      </w:r>
    </w:p>
    <w:p w14:paraId="705E1F31" w14:textId="77777777" w:rsidR="0089607F" w:rsidRDefault="000813DF">
      <w:pPr>
        <w:snapToGrid w:val="0"/>
        <w:spacing w:beforeLines="30" w:before="72" w:afterLines="30" w:after="72" w:line="300" w:lineRule="auto"/>
        <w:jc w:val="both"/>
        <w:rPr>
          <w:rFonts w:cs="Times"/>
          <w:i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</w:rPr>
        <w:t>1</w:t>
      </w:r>
      <w:r>
        <w:rPr>
          <w:rFonts w:hint="eastAsia"/>
          <w:b/>
          <w:i/>
        </w:rPr>
        <w:t xml:space="preserve">: </w:t>
      </w:r>
      <w:r>
        <w:rPr>
          <w:i/>
        </w:rPr>
        <w:t xml:space="preserve">Regarding work scope of Type-II codebook refinement for high/medium velocities, both </w:t>
      </w:r>
      <w:r>
        <w:rPr>
          <w:rFonts w:cs="Times"/>
          <w:i/>
        </w:rPr>
        <w:t xml:space="preserve">Rel-16 </w:t>
      </w:r>
      <w:proofErr w:type="spellStart"/>
      <w:r>
        <w:rPr>
          <w:rFonts w:cs="Times"/>
          <w:i/>
        </w:rPr>
        <w:t>eType</w:t>
      </w:r>
      <w:proofErr w:type="spellEnd"/>
      <w:r>
        <w:rPr>
          <w:rFonts w:cs="Times"/>
          <w:i/>
        </w:rPr>
        <w:t xml:space="preserve">-II regular codebook and Rel-17 </w:t>
      </w:r>
      <w:proofErr w:type="spellStart"/>
      <w:r>
        <w:rPr>
          <w:rFonts w:cs="Times"/>
          <w:i/>
        </w:rPr>
        <w:t>FeType</w:t>
      </w:r>
      <w:proofErr w:type="spellEnd"/>
      <w:r>
        <w:rPr>
          <w:rFonts w:cs="Times"/>
          <w:i/>
        </w:rPr>
        <w:t>-II port selection (PS) codebook should be involved</w:t>
      </w:r>
    </w:p>
    <w:p w14:paraId="65DF8EF0" w14:textId="77777777" w:rsidR="0089607F" w:rsidRDefault="000813DF">
      <w:pPr>
        <w:numPr>
          <w:ilvl w:val="0"/>
          <w:numId w:val="11"/>
        </w:numPr>
        <w:snapToGrid w:val="0"/>
        <w:spacing w:beforeLines="30" w:before="72" w:afterLines="30" w:after="72" w:line="300" w:lineRule="auto"/>
        <w:jc w:val="both"/>
        <w:rPr>
          <w:rFonts w:cs="Times"/>
          <w:i/>
        </w:rPr>
      </w:pPr>
      <w:r>
        <w:rPr>
          <w:rFonts w:cs="Times"/>
          <w:i/>
        </w:rPr>
        <w:t>For sake of moving forward this topic well, the corresponding enhance</w:t>
      </w:r>
      <w:r>
        <w:rPr>
          <w:rFonts w:cs="Times"/>
          <w:i/>
        </w:rPr>
        <w:t xml:space="preserve">ments on Rel-16 </w:t>
      </w:r>
      <w:proofErr w:type="spellStart"/>
      <w:r>
        <w:rPr>
          <w:rFonts w:cs="Times"/>
          <w:i/>
        </w:rPr>
        <w:t>eType</w:t>
      </w:r>
      <w:proofErr w:type="spellEnd"/>
      <w:r>
        <w:rPr>
          <w:rFonts w:cs="Times"/>
          <w:i/>
        </w:rPr>
        <w:t>-II regular codebook can be treated firstly.</w:t>
      </w:r>
    </w:p>
    <w:p w14:paraId="1C056DC2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 w:cs="Times"/>
          <w:kern w:val="2"/>
          <w:sz w:val="21"/>
          <w:szCs w:val="20"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</w:rPr>
        <w:t>2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i/>
        </w:rPr>
        <w:t xml:space="preserve">For the Rel-18 Type-II codebook structure, we prefer </w:t>
      </w:r>
      <w:proofErr w:type="spellStart"/>
      <w:r>
        <w:rPr>
          <w:rFonts w:eastAsia="宋体" w:hint="eastAsia"/>
          <w:i/>
        </w:rPr>
        <w:t>Alt2A</w:t>
      </w:r>
      <w:proofErr w:type="spellEnd"/>
      <w:r>
        <w:rPr>
          <w:rFonts w:eastAsia="宋体" w:hint="eastAsia"/>
          <w:i/>
        </w:rPr>
        <w:t xml:space="preserve"> Doppler-domain basis commonly selected for</w:t>
      </w:r>
      <w:r>
        <w:rPr>
          <w:rFonts w:eastAsia="宋体" w:hint="eastAsia"/>
          <w:i/>
        </w:rPr>
        <w:t xml:space="preserve"> all SD/FD bases.</w:t>
      </w:r>
    </w:p>
    <w:p w14:paraId="03D2CBBC" w14:textId="77777777" w:rsidR="0089607F" w:rsidRDefault="000813DF">
      <w:pPr>
        <w:snapToGrid w:val="0"/>
        <w:spacing w:before="120" w:afterLines="50" w:after="120" w:line="300" w:lineRule="auto"/>
        <w:jc w:val="both"/>
        <w:rPr>
          <w:i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</w:rPr>
        <w:t>3</w:t>
      </w:r>
      <w:r>
        <w:rPr>
          <w:rFonts w:hint="eastAsia"/>
          <w:b/>
          <w:i/>
        </w:rPr>
        <w:t xml:space="preserve">: </w:t>
      </w:r>
      <w:r>
        <w:rPr>
          <w:i/>
        </w:rPr>
        <w:t xml:space="preserve">Regarding codebook structures for high/medium velocities, orthogonal </w:t>
      </w:r>
      <w:proofErr w:type="spellStart"/>
      <w:r>
        <w:rPr>
          <w:i/>
        </w:rPr>
        <w:t>DFT</w:t>
      </w:r>
      <w:proofErr w:type="spellEnd"/>
      <w:r>
        <w:rPr>
          <w:i/>
        </w:rPr>
        <w:t xml:space="preserve"> with rotation factor </w:t>
      </w:r>
      <w:r>
        <w:rPr>
          <w:i/>
        </w:rPr>
        <w:t>should be considered as a starting point.</w:t>
      </w:r>
    </w:p>
    <w:p w14:paraId="20EAF32E" w14:textId="77777777" w:rsidR="0089607F" w:rsidRDefault="000813DF">
      <w:pPr>
        <w:spacing w:after="156"/>
        <w:rPr>
          <w:rFonts w:eastAsia="宋体" w:cs="Times"/>
        </w:rPr>
      </w:pPr>
      <w:r>
        <w:rPr>
          <w:b/>
          <w:i/>
        </w:rPr>
        <w:t xml:space="preserve">Proposal </w:t>
      </w:r>
      <w:r>
        <w:rPr>
          <w:rFonts w:eastAsia="宋体"/>
          <w:b/>
          <w:i/>
        </w:rPr>
        <w:t>4</w:t>
      </w:r>
      <w:r>
        <w:rPr>
          <w:rFonts w:hint="eastAsia"/>
          <w:b/>
          <w:i/>
        </w:rPr>
        <w:t xml:space="preserve">: </w:t>
      </w:r>
      <w:r>
        <w:rPr>
          <w:i/>
        </w:rPr>
        <w:t>On the Type-II codebook refinement for high/medium vel</w:t>
      </w:r>
      <w:r>
        <w:rPr>
          <w:i/>
        </w:rPr>
        <w:t>ocities, for codebook structures with DD basis</w:t>
      </w:r>
      <w:r>
        <w:rPr>
          <w:rFonts w:hint="eastAsia"/>
          <w:i/>
        </w:rPr>
        <w:t xml:space="preserve">, the following </w:t>
      </w:r>
      <w:r>
        <w:rPr>
          <w:i/>
        </w:rPr>
        <w:t>parameters</w:t>
      </w:r>
      <w:r>
        <w:rPr>
          <w:rFonts w:hint="eastAsia"/>
          <w:i/>
        </w:rPr>
        <w:t xml:space="preserve"> is configured by </w:t>
      </w:r>
      <w:proofErr w:type="spellStart"/>
      <w:r>
        <w:rPr>
          <w:rFonts w:eastAsia="宋体" w:hint="eastAsia"/>
          <w:i/>
        </w:rPr>
        <w:t>RRC</w:t>
      </w:r>
      <w:proofErr w:type="spellEnd"/>
      <w:r>
        <w:rPr>
          <w:rFonts w:hint="eastAsia"/>
          <w:i/>
        </w:rPr>
        <w:t>:</w:t>
      </w:r>
    </w:p>
    <w:p w14:paraId="707FEC72" w14:textId="77777777" w:rsidR="0089607F" w:rsidRDefault="000813DF">
      <w:pPr>
        <w:numPr>
          <w:ilvl w:val="0"/>
          <w:numId w:val="11"/>
        </w:numPr>
        <w:snapToGrid w:val="0"/>
        <w:spacing w:before="120" w:afterLines="50" w:after="120" w:line="300" w:lineRule="auto"/>
        <w:jc w:val="both"/>
        <w:rPr>
          <w:i/>
        </w:rPr>
      </w:pPr>
      <w:r>
        <w:rPr>
          <w:i/>
        </w:rPr>
        <w:t>Doppler-/time-domain (DD/TD) basis vector</w:t>
      </w:r>
      <w:r>
        <w:rPr>
          <w:rFonts w:hint="eastAsia"/>
          <w:i/>
        </w:rPr>
        <w:t xml:space="preserve"> length</w:t>
      </w:r>
    </w:p>
    <w:p w14:paraId="769ECF37" w14:textId="77777777" w:rsidR="0089607F" w:rsidRDefault="000813DF">
      <w:pPr>
        <w:numPr>
          <w:ilvl w:val="0"/>
          <w:numId w:val="11"/>
        </w:numPr>
        <w:snapToGrid w:val="0"/>
        <w:spacing w:before="120" w:afterLines="50" w:after="120" w:line="300" w:lineRule="auto"/>
        <w:jc w:val="both"/>
        <w:rPr>
          <w:i/>
        </w:rPr>
      </w:pPr>
      <w:r>
        <w:rPr>
          <w:i/>
        </w:rPr>
        <w:t>The number of selected DD basis</w:t>
      </w:r>
    </w:p>
    <w:p w14:paraId="45807049" w14:textId="77777777" w:rsidR="0089607F" w:rsidRDefault="000813DF">
      <w:pPr>
        <w:numPr>
          <w:ilvl w:val="0"/>
          <w:numId w:val="11"/>
        </w:numPr>
        <w:snapToGrid w:val="0"/>
        <w:spacing w:before="120" w:afterLines="50" w:after="120" w:line="300" w:lineRule="auto"/>
        <w:jc w:val="both"/>
        <w:rPr>
          <w:i/>
        </w:rPr>
      </w:pPr>
      <w:r>
        <w:rPr>
          <w:rFonts w:hint="eastAsia"/>
          <w:i/>
        </w:rPr>
        <w:t xml:space="preserve">One or two bitmaps are used to indicate the position of nonzero coefficients on SD, FD and DD </w:t>
      </w:r>
    </w:p>
    <w:p w14:paraId="63BAA9A9" w14:textId="77777777" w:rsidR="0089607F" w:rsidRDefault="000813DF">
      <w:pPr>
        <w:snapToGrid w:val="0"/>
        <w:spacing w:before="120" w:afterLines="50" w:after="120" w:line="300" w:lineRule="auto"/>
        <w:jc w:val="both"/>
        <w:rPr>
          <w:i/>
        </w:rPr>
      </w:pPr>
      <w:r>
        <w:rPr>
          <w:b/>
          <w:i/>
        </w:rPr>
        <w:t xml:space="preserve">Proposal </w:t>
      </w:r>
      <w:r>
        <w:rPr>
          <w:rFonts w:eastAsia="宋体"/>
          <w:b/>
          <w:i/>
        </w:rPr>
        <w:t>5</w:t>
      </w:r>
      <w:r>
        <w:rPr>
          <w:rFonts w:hint="eastAsia"/>
          <w:b/>
          <w:i/>
        </w:rPr>
        <w:t xml:space="preserve">: </w:t>
      </w:r>
      <w:r>
        <w:rPr>
          <w:i/>
        </w:rPr>
        <w:t xml:space="preserve">Regarding Resource setting configuration on CSI-RS, P/SP/AP-CSI-RS </w:t>
      </w:r>
      <w:r>
        <w:rPr>
          <w:i/>
        </w:rPr>
        <w:t>should be supported.</w:t>
      </w:r>
    </w:p>
    <w:p w14:paraId="0B0B9130" w14:textId="77777777" w:rsidR="0089607F" w:rsidRDefault="000813DF">
      <w:pPr>
        <w:numPr>
          <w:ilvl w:val="0"/>
          <w:numId w:val="11"/>
        </w:numPr>
        <w:snapToGrid w:val="0"/>
        <w:spacing w:before="120" w:afterLines="50" w:after="120" w:line="300" w:lineRule="auto"/>
        <w:jc w:val="both"/>
        <w:rPr>
          <w:i/>
        </w:rPr>
      </w:pPr>
      <w:r>
        <w:rPr>
          <w:i/>
        </w:rPr>
        <w:t>FFS: RS configuration for supporting aperiodic CSI-RS.</w:t>
      </w:r>
    </w:p>
    <w:p w14:paraId="40ED93EF" w14:textId="77777777" w:rsidR="0089607F" w:rsidRDefault="000813DF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b/>
          <w:i/>
        </w:rPr>
        <w:t>Proposal 6</w:t>
      </w:r>
      <w:r>
        <w:rPr>
          <w:rFonts w:eastAsia="宋体"/>
          <w:b/>
          <w:i/>
        </w:rPr>
        <w:t>:</w:t>
      </w:r>
      <w:r>
        <w:rPr>
          <w:rFonts w:hint="eastAsia"/>
          <w:b/>
          <w:i/>
        </w:rPr>
        <w:t xml:space="preserve"> </w:t>
      </w:r>
      <w:r>
        <w:rPr>
          <w:rFonts w:hint="eastAsia"/>
          <w:bCs/>
          <w:i/>
        </w:rPr>
        <w:t xml:space="preserve">For the Rel-18 Type-II codebook refinement for high/medium velocities, </w:t>
      </w:r>
      <w:r>
        <w:rPr>
          <w:rFonts w:eastAsia="宋体" w:hint="eastAsia"/>
          <w:bCs/>
          <w:i/>
        </w:rPr>
        <w:t xml:space="preserve">we </w:t>
      </w:r>
      <w:r>
        <w:rPr>
          <w:rFonts w:hint="eastAsia"/>
          <w:bCs/>
          <w:i/>
        </w:rPr>
        <w:t>support</w:t>
      </w:r>
      <w:r>
        <w:rPr>
          <w:rFonts w:eastAsia="宋体" w:hint="eastAsia"/>
          <w:bCs/>
          <w:i/>
        </w:rPr>
        <w:t xml:space="preserve"> define another parameter for</w:t>
      </w:r>
      <w:r>
        <w:rPr>
          <w:rFonts w:hint="eastAsia"/>
          <w:bCs/>
          <w:i/>
        </w:rPr>
        <w:t xml:space="preserve"> DD/TD (compression) unit (analogous to PMI sub-band for Rel-16 codebook) as a</w:t>
      </w:r>
      <w:r>
        <w:rPr>
          <w:rFonts w:eastAsia="宋体" w:hint="eastAsia"/>
          <w:bCs/>
          <w:i/>
        </w:rPr>
        <w:t>nother</w:t>
      </w:r>
      <w:r>
        <w:rPr>
          <w:rFonts w:hint="eastAsia"/>
          <w:bCs/>
          <w:i/>
        </w:rPr>
        <w:t xml:space="preserve"> codebook parameter</w:t>
      </w:r>
      <w:r>
        <w:rPr>
          <w:rFonts w:eastAsia="宋体" w:hint="eastAsia"/>
          <w:bCs/>
          <w:i/>
        </w:rPr>
        <w:t xml:space="preserve"> used for PMI only.</w:t>
      </w:r>
    </w:p>
    <w:p w14:paraId="75510E83" w14:textId="77777777" w:rsidR="0089607F" w:rsidRDefault="000813DF">
      <w:pPr>
        <w:snapToGrid w:val="0"/>
        <w:spacing w:before="120" w:afterLines="50" w:after="120" w:line="300" w:lineRule="auto"/>
        <w:jc w:val="both"/>
        <w:rPr>
          <w:rFonts w:eastAsia="宋体"/>
          <w:i/>
        </w:rPr>
      </w:pPr>
      <w:r>
        <w:rPr>
          <w:b/>
          <w:i/>
        </w:rPr>
        <w:t xml:space="preserve">Proposal </w:t>
      </w:r>
      <w:r>
        <w:rPr>
          <w:rFonts w:eastAsia="宋体" w:hint="eastAsia"/>
          <w:b/>
          <w:i/>
        </w:rPr>
        <w:t>7</w:t>
      </w:r>
      <w:r>
        <w:rPr>
          <w:rFonts w:eastAsia="宋体"/>
          <w:b/>
          <w:i/>
        </w:rPr>
        <w:t>:</w:t>
      </w:r>
      <w:r>
        <w:rPr>
          <w:rFonts w:hint="eastAsia"/>
          <w:b/>
          <w:i/>
        </w:rPr>
        <w:t xml:space="preserve"> </w:t>
      </w:r>
      <w:r>
        <w:rPr>
          <w:i/>
        </w:rPr>
        <w:t>On the CSI reporting and measurement for the Type-II codebook refinement for high/medium velocities,</w:t>
      </w:r>
      <w:r>
        <w:rPr>
          <w:rFonts w:eastAsia="宋体" w:hint="eastAsia"/>
          <w:i/>
        </w:rPr>
        <w:t xml:space="preserve"> we support </w:t>
      </w:r>
      <w:proofErr w:type="spellStart"/>
      <w:r>
        <w:rPr>
          <w:rFonts w:eastAsia="宋体" w:hint="eastAsia"/>
          <w:i/>
        </w:rPr>
        <w:t>Alt1.B</w:t>
      </w:r>
      <w:proofErr w:type="spellEnd"/>
      <w:r>
        <w:rPr>
          <w:rFonts w:eastAsia="宋体"/>
          <w:i/>
        </w:rPr>
        <w:t>:</w:t>
      </w:r>
      <w:r>
        <w:rPr>
          <w:rFonts w:eastAsia="宋体"/>
          <w:kern w:val="2"/>
          <w:szCs w:val="20"/>
        </w:rPr>
        <w:t xml:space="preserve">  </w:t>
      </w:r>
      <w:r>
        <w:rPr>
          <w:rFonts w:eastAsia="宋体"/>
          <w:i/>
          <w:iCs/>
          <w:kern w:val="2"/>
          <w:szCs w:val="20"/>
        </w:rPr>
        <w:t xml:space="preserve">l </w:t>
      </w:r>
      <w:r>
        <w:rPr>
          <w:rFonts w:eastAsia="宋体"/>
          <w:kern w:val="2"/>
          <w:szCs w:val="20"/>
        </w:rPr>
        <w:t>≥</w:t>
      </w:r>
      <w:r>
        <w:rPr>
          <w:rFonts w:eastAsia="宋体"/>
          <w:i/>
          <w:iCs/>
          <w:kern w:val="2"/>
          <w:szCs w:val="20"/>
        </w:rPr>
        <w:t xml:space="preserve"> </w:t>
      </w:r>
      <w:proofErr w:type="spellStart"/>
      <w:r>
        <w:rPr>
          <w:rFonts w:eastAsia="宋体"/>
          <w:i/>
          <w:iCs/>
          <w:kern w:val="2"/>
          <w:szCs w:val="20"/>
        </w:rPr>
        <w:t>n</w:t>
      </w:r>
      <w:r>
        <w:rPr>
          <w:rFonts w:eastAsia="宋体"/>
          <w:kern w:val="2"/>
          <w:szCs w:val="20"/>
          <w:vertAlign w:val="subscript"/>
        </w:rPr>
        <w:t>ref</w:t>
      </w:r>
      <w:proofErr w:type="spellEnd"/>
      <w:r>
        <w:rPr>
          <w:rFonts w:eastAsia="宋体" w:hint="eastAsia"/>
          <w:i/>
        </w:rPr>
        <w:t>,</w:t>
      </w:r>
      <w:r>
        <w:rPr>
          <w:i/>
        </w:rPr>
        <w:t xml:space="preserve"> where </w:t>
      </w:r>
      <w:proofErr w:type="spellStart"/>
      <w:r>
        <w:rPr>
          <w:rFonts w:cs="Times"/>
          <w:i/>
          <w:szCs w:val="20"/>
        </w:rPr>
        <w:t>n</w:t>
      </w:r>
      <w:r>
        <w:rPr>
          <w:rFonts w:cs="Times"/>
          <w:i/>
          <w:szCs w:val="20"/>
          <w:vertAlign w:val="subscript"/>
        </w:rPr>
        <w:t>ref</w:t>
      </w:r>
      <w:proofErr w:type="spellEnd"/>
      <w:r>
        <w:rPr>
          <w:rFonts w:cs="Times"/>
          <w:i/>
          <w:szCs w:val="20"/>
        </w:rPr>
        <w:t xml:space="preserve"> (CSI reference resource slot) as boundary</w:t>
      </w:r>
      <w:r>
        <w:rPr>
          <w:rFonts w:eastAsia="宋体" w:cs="Times" w:hint="eastAsia"/>
          <w:i/>
          <w:szCs w:val="20"/>
        </w:rPr>
        <w:t>.</w:t>
      </w:r>
    </w:p>
    <w:p w14:paraId="73283B67" w14:textId="77777777" w:rsidR="0089607F" w:rsidRDefault="000813DF">
      <w:pPr>
        <w:widowControl w:val="0"/>
        <w:snapToGrid w:val="0"/>
        <w:spacing w:after="0" w:line="240" w:lineRule="auto"/>
        <w:jc w:val="both"/>
        <w:rPr>
          <w:rFonts w:ascii="Times" w:eastAsia="Batang" w:hAnsi="Times"/>
          <w:i/>
          <w:szCs w:val="20"/>
          <w:lang w:val="en-GB" w:eastAsia="en-US"/>
        </w:rPr>
      </w:pPr>
      <w:r>
        <w:rPr>
          <w:b/>
          <w:i/>
        </w:rPr>
        <w:t>Proposal-</w:t>
      </w:r>
      <w:r>
        <w:rPr>
          <w:rFonts w:eastAsia="宋体" w:hint="eastAsia"/>
          <w:b/>
          <w:i/>
        </w:rPr>
        <w:t>8</w:t>
      </w:r>
      <w:r>
        <w:rPr>
          <w:b/>
          <w:i/>
        </w:rPr>
        <w:t>:</w:t>
      </w:r>
      <w:r>
        <w:rPr>
          <w:rFonts w:ascii="Times" w:eastAsia="Malgun Gothic" w:hAnsi="Times"/>
          <w:szCs w:val="20"/>
          <w:lang w:val="en-GB" w:eastAsia="en-US"/>
        </w:rPr>
        <w:t xml:space="preserve"> </w:t>
      </w:r>
      <w:r>
        <w:rPr>
          <w:rFonts w:ascii="Times" w:eastAsia="Malgun Gothic" w:hAnsi="Times"/>
          <w:i/>
          <w:szCs w:val="20"/>
          <w:lang w:val="en-GB" w:eastAsia="en-US"/>
        </w:rPr>
        <w:t xml:space="preserve">On </w:t>
      </w:r>
      <w:proofErr w:type="spellStart"/>
      <w:r>
        <w:rPr>
          <w:rFonts w:ascii="Times" w:eastAsia="Malgun Gothic" w:hAnsi="Times"/>
          <w:i/>
          <w:szCs w:val="20"/>
          <w:lang w:val="en-GB" w:eastAsia="en-US"/>
        </w:rPr>
        <w:t>Rel</w:t>
      </w:r>
      <w:proofErr w:type="spellEnd"/>
      <w:r>
        <w:rPr>
          <w:rFonts w:ascii="Times" w:eastAsia="Malgun Gothic" w:hAnsi="Times"/>
          <w:i/>
          <w:szCs w:val="20"/>
          <w:lang w:val="en-GB" w:eastAsia="en-US"/>
        </w:rPr>
        <w:t xml:space="preserve">-18 </w:t>
      </w:r>
      <w:r>
        <w:rPr>
          <w:rFonts w:ascii="Times" w:eastAsia="Batang" w:hAnsi="Times" w:cs="Times"/>
          <w:i/>
          <w:szCs w:val="20"/>
          <w:lang w:val="en-GB" w:eastAsia="en-US"/>
        </w:rPr>
        <w:t xml:space="preserve">TRS-based </w:t>
      </w:r>
      <w:proofErr w:type="spellStart"/>
      <w:r>
        <w:rPr>
          <w:rFonts w:ascii="Times" w:eastAsia="Batang" w:hAnsi="Times" w:cs="Times"/>
          <w:i/>
          <w:szCs w:val="20"/>
          <w:lang w:val="en-GB" w:eastAsia="en-US"/>
        </w:rPr>
        <w:t>TDCP</w:t>
      </w:r>
      <w:proofErr w:type="spellEnd"/>
      <w:r>
        <w:rPr>
          <w:rFonts w:ascii="Times" w:eastAsia="Batang" w:hAnsi="Times" w:cs="Times"/>
          <w:i/>
          <w:szCs w:val="20"/>
          <w:lang w:val="en-GB" w:eastAsia="en-US"/>
        </w:rPr>
        <w:t xml:space="preserve"> reporting, </w:t>
      </w:r>
      <w:r>
        <w:rPr>
          <w:rFonts w:ascii="Times" w:eastAsia="Batang" w:hAnsi="Times"/>
          <w:i/>
          <w:szCs w:val="20"/>
          <w:lang w:val="en-GB" w:eastAsia="en-US"/>
        </w:rPr>
        <w:t>Doppler profile (</w:t>
      </w:r>
      <w:proofErr w:type="spellStart"/>
      <w:r>
        <w:rPr>
          <w:rFonts w:ascii="Times" w:eastAsia="Batang" w:hAnsi="Times"/>
          <w:i/>
          <w:szCs w:val="20"/>
          <w:lang w:val="en-GB" w:eastAsia="en-US"/>
        </w:rPr>
        <w:t>AltA</w:t>
      </w:r>
      <w:proofErr w:type="spellEnd"/>
      <w:r>
        <w:rPr>
          <w:rFonts w:ascii="Times" w:eastAsia="Batang" w:hAnsi="Times"/>
          <w:i/>
          <w:szCs w:val="20"/>
          <w:lang w:val="en-GB" w:eastAsia="en-US"/>
        </w:rPr>
        <w:t xml:space="preserve">) should be supported as a </w:t>
      </w:r>
      <w:r>
        <w:rPr>
          <w:rFonts w:ascii="Times" w:eastAsia="Batang" w:hAnsi="Times"/>
          <w:i/>
          <w:szCs w:val="20"/>
          <w:lang w:val="en-GB" w:eastAsia="en-US"/>
        </w:rPr>
        <w:t>metric.</w:t>
      </w:r>
    </w:p>
    <w:p w14:paraId="4D272D64" w14:textId="77777777" w:rsidR="0089607F" w:rsidRDefault="000813DF">
      <w:pPr>
        <w:spacing w:before="12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Proposal </w:t>
      </w:r>
      <w:r>
        <w:rPr>
          <w:rFonts w:eastAsia="宋体" w:hint="eastAsia"/>
          <w:b/>
          <w:bCs/>
          <w:i/>
          <w:iCs/>
          <w:szCs w:val="20"/>
        </w:rPr>
        <w:t>9</w:t>
      </w:r>
      <w:r>
        <w:rPr>
          <w:rFonts w:hint="eastAsia"/>
          <w:b/>
          <w:bCs/>
          <w:i/>
          <w:iCs/>
          <w:szCs w:val="20"/>
        </w:rPr>
        <w:t>:</w:t>
      </w:r>
      <w:r>
        <w:rPr>
          <w:b/>
          <w:bCs/>
          <w:i/>
          <w:iCs/>
          <w:szCs w:val="20"/>
        </w:rPr>
        <w:t xml:space="preserve"> </w:t>
      </w:r>
      <w:r>
        <w:rPr>
          <w:bCs/>
          <w:i/>
          <w:iCs/>
          <w:szCs w:val="20"/>
        </w:rPr>
        <w:t xml:space="preserve">For </w:t>
      </w:r>
      <w:r>
        <w:rPr>
          <w:i/>
        </w:rPr>
        <w:t>UE reporting of time-domain channel properties,</w:t>
      </w:r>
      <w:r>
        <w:rPr>
          <w:i/>
          <w:iCs/>
          <w:szCs w:val="20"/>
        </w:rPr>
        <w:t xml:space="preserve"> the existed CSI reporting mechanism should be re-used for Doppler-related </w:t>
      </w:r>
      <w:r>
        <w:rPr>
          <w:i/>
        </w:rPr>
        <w:t>feedback involving Doppler spread and relative Doppler shift</w:t>
      </w:r>
      <w:r>
        <w:rPr>
          <w:i/>
          <w:iCs/>
          <w:szCs w:val="20"/>
        </w:rPr>
        <w:t>.</w:t>
      </w:r>
    </w:p>
    <w:p w14:paraId="73053B3A" w14:textId="77777777" w:rsidR="0089607F" w:rsidRDefault="000813DF">
      <w:pPr>
        <w:numPr>
          <w:ilvl w:val="0"/>
          <w:numId w:val="11"/>
        </w:numPr>
        <w:snapToGrid w:val="0"/>
        <w:spacing w:before="120" w:afterLines="50" w:after="120" w:line="300" w:lineRule="auto"/>
        <w:jc w:val="both"/>
        <w:rPr>
          <w:i/>
        </w:rPr>
      </w:pPr>
      <w:r>
        <w:rPr>
          <w:i/>
        </w:rPr>
        <w:t>For relative Doppler shift report, one configured TRS resource set is used as a reference, and the relative Doppler shift among the other TRS resource sets and the reference TRS resource set sho</w:t>
      </w:r>
      <w:r>
        <w:rPr>
          <w:i/>
        </w:rPr>
        <w:t>uld be reported.</w:t>
      </w:r>
    </w:p>
    <w:p w14:paraId="19930FF5" w14:textId="77777777" w:rsidR="0089607F" w:rsidRDefault="000813DF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  <w:u w:val="single"/>
        </w:rPr>
      </w:pPr>
      <w:r>
        <w:rPr>
          <w:rFonts w:eastAsia="微软雅黑"/>
          <w:szCs w:val="20"/>
          <w:u w:val="single"/>
        </w:rPr>
        <w:t xml:space="preserve">CSI enhancement for </w:t>
      </w:r>
      <w:proofErr w:type="spellStart"/>
      <w:r>
        <w:rPr>
          <w:rFonts w:eastAsia="微软雅黑"/>
          <w:szCs w:val="20"/>
          <w:u w:val="single"/>
        </w:rPr>
        <w:t>CJT</w:t>
      </w:r>
      <w:proofErr w:type="spellEnd"/>
    </w:p>
    <w:p w14:paraId="39D7FA1A" w14:textId="77777777" w:rsidR="0089607F" w:rsidRDefault="000813DF">
      <w:pPr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b/>
          <w:bCs/>
          <w:i/>
        </w:rPr>
        <w:t>Proposal 1</w:t>
      </w:r>
      <w:r>
        <w:rPr>
          <w:rFonts w:eastAsia="宋体" w:hint="eastAsia"/>
          <w:b/>
          <w:bCs/>
          <w:i/>
        </w:rPr>
        <w:t>0</w:t>
      </w:r>
      <w:r>
        <w:rPr>
          <w:rFonts w:eastAsia="宋体"/>
          <w:b/>
          <w:bCs/>
          <w:i/>
        </w:rPr>
        <w:t xml:space="preserve">: </w:t>
      </w:r>
      <w:r>
        <w:rPr>
          <w:rFonts w:eastAsia="宋体"/>
          <w:i/>
        </w:rPr>
        <w:t xml:space="preserve">Regarding reporting SD basis, legacy method can be reused for each CSI-RS resource corresponding to one TRP. </w:t>
      </w:r>
    </w:p>
    <w:p w14:paraId="2DA297F4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i/>
        </w:rPr>
        <w:lastRenderedPageBreak/>
        <w:t xml:space="preserve">SD basis is reported for each CSI-RS resource and can be shared across all layers; </w:t>
      </w:r>
    </w:p>
    <w:p w14:paraId="51AC43AE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i/>
        </w:rPr>
        <w:t xml:space="preserve">The number of SD basis is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-specific and can be configured by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or determined by relative relationship between strongest amplitudes of N </w:t>
      </w:r>
      <w:proofErr w:type="spellStart"/>
      <w:r>
        <w:rPr>
          <w:i/>
        </w:rPr>
        <w:t>TRPs</w:t>
      </w:r>
      <w:proofErr w:type="spellEnd"/>
      <w:r>
        <w:rPr>
          <w:i/>
        </w:rPr>
        <w:t xml:space="preserve">. </w:t>
      </w:r>
    </w:p>
    <w:p w14:paraId="73B95442" w14:textId="77777777" w:rsidR="0089607F" w:rsidRDefault="000813DF">
      <w:pPr>
        <w:spacing w:afterLines="50" w:after="120" w:line="25" w:lineRule="atLeast"/>
        <w:jc w:val="both"/>
      </w:pPr>
      <w:r>
        <w:rPr>
          <w:rFonts w:eastAsia="宋体"/>
          <w:b/>
          <w:bCs/>
          <w:i/>
        </w:rPr>
        <w:t xml:space="preserve">Proposal 11: </w:t>
      </w:r>
      <w:r>
        <w:rPr>
          <w:rFonts w:eastAsia="宋体"/>
          <w:i/>
        </w:rPr>
        <w:t xml:space="preserve">Regarding reporting FD basis, the legacy method is used for reporting local FD basis after remapping for each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and then the following additional information can be supported:</w:t>
      </w:r>
    </w:p>
    <w:p w14:paraId="27E2561F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rFonts w:eastAsia="宋体"/>
          <w:i/>
        </w:rPr>
        <w:t>R</w:t>
      </w:r>
      <w:r>
        <w:rPr>
          <w:i/>
        </w:rPr>
        <w:t xml:space="preserve">elative offset </w:t>
      </w:r>
      <w:r>
        <w:rPr>
          <w:rFonts w:eastAsia="宋体"/>
          <w:i/>
        </w:rPr>
        <w:t xml:space="preserve">between a </w:t>
      </w:r>
      <w:r>
        <w:rPr>
          <w:i/>
        </w:rPr>
        <w:t>referen</w:t>
      </w:r>
      <w:r>
        <w:rPr>
          <w:i/>
        </w:rPr>
        <w:t xml:space="preserve">ce FD basis per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>/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</w:t>
      </w:r>
      <w:r>
        <w:rPr>
          <w:i/>
        </w:rPr>
        <w:t xml:space="preserve"> </w:t>
      </w:r>
      <w:r>
        <w:rPr>
          <w:rFonts w:eastAsia="宋体"/>
          <w:i/>
        </w:rPr>
        <w:t xml:space="preserve">and a reference base of </w:t>
      </w:r>
      <w:r>
        <w:rPr>
          <w:i/>
        </w:rPr>
        <w:t xml:space="preserve">a reference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group</w:t>
      </w:r>
    </w:p>
    <w:p w14:paraId="310EBDB4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i/>
        </w:rPr>
        <w:t>The relative offset corresponds to a frequency base with a smaller frequency unit than normal FD</w:t>
      </w:r>
      <w:r>
        <w:rPr>
          <w:rFonts w:eastAsia="宋体"/>
          <w:i/>
        </w:rPr>
        <w:t xml:space="preserve"> basis</w:t>
      </w:r>
    </w:p>
    <w:p w14:paraId="1D905F16" w14:textId="77777777" w:rsidR="0089607F" w:rsidRDefault="000813DF">
      <w:pPr>
        <w:numPr>
          <w:ilvl w:val="1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i/>
        </w:rPr>
        <w:t xml:space="preserve">For instance, frequency domain vector per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>/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 is reported using </w:t>
      </w:r>
      <w:r>
        <w:rPr>
          <w:rFonts w:eastAsia="宋体"/>
          <w:i/>
        </w:rPr>
        <w:t xml:space="preserve">legacy frequency domain granularity in terms of </w:t>
      </w:r>
      <w:proofErr w:type="spellStart"/>
      <w:r>
        <w:rPr>
          <w:rFonts w:eastAsia="宋体"/>
          <w:i/>
        </w:rPr>
        <w:t>subband</w:t>
      </w:r>
      <w:proofErr w:type="spellEnd"/>
      <w:r>
        <w:rPr>
          <w:rFonts w:eastAsia="宋体"/>
          <w:i/>
        </w:rPr>
        <w:t xml:space="preserve"> </w:t>
      </w:r>
      <w:proofErr w:type="spellStart"/>
      <w:r>
        <w:rPr>
          <w:rFonts w:eastAsia="宋体"/>
          <w:i/>
        </w:rPr>
        <w:t>TPMI</w:t>
      </w:r>
      <w:proofErr w:type="spellEnd"/>
      <w:r>
        <w:rPr>
          <w:rFonts w:eastAsia="宋体"/>
          <w:i/>
        </w:rPr>
        <w:t xml:space="preserve"> or half </w:t>
      </w:r>
      <w:proofErr w:type="spellStart"/>
      <w:r>
        <w:rPr>
          <w:rFonts w:eastAsia="宋体"/>
          <w:i/>
        </w:rPr>
        <w:t>subband</w:t>
      </w:r>
      <w:proofErr w:type="spellEnd"/>
      <w:r>
        <w:rPr>
          <w:rFonts w:eastAsia="宋体"/>
          <w:i/>
        </w:rPr>
        <w:t xml:space="preserve">, but relative information about reference frequency domain vector across </w:t>
      </w:r>
      <w:proofErr w:type="spellStart"/>
      <w:r>
        <w:rPr>
          <w:rFonts w:eastAsia="宋体"/>
          <w:i/>
        </w:rPr>
        <w:t>TRPs</w:t>
      </w:r>
      <w:proofErr w:type="spellEnd"/>
      <w:r>
        <w:rPr>
          <w:rFonts w:eastAsia="宋体"/>
          <w:i/>
        </w:rPr>
        <w:t xml:space="preserve"> should be reported using new frequency domain granularity (e.g., RE-level/</w:t>
      </w:r>
      <w:proofErr w:type="spellStart"/>
      <w:r>
        <w:rPr>
          <w:rFonts w:eastAsia="宋体"/>
          <w:i/>
        </w:rPr>
        <w:t>PRB</w:t>
      </w:r>
      <w:proofErr w:type="spellEnd"/>
      <w:r>
        <w:rPr>
          <w:rFonts w:eastAsia="宋体"/>
          <w:i/>
        </w:rPr>
        <w:t>-level).</w:t>
      </w:r>
    </w:p>
    <w:p w14:paraId="469C876A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i/>
        </w:rPr>
        <w:t>The window of F</w:t>
      </w:r>
      <w:r>
        <w:rPr>
          <w:rFonts w:eastAsia="宋体"/>
          <w:i/>
        </w:rPr>
        <w:t xml:space="preserve">D basis is </w:t>
      </w:r>
      <w:r>
        <w:rPr>
          <w:i/>
        </w:rPr>
        <w:t>reported</w:t>
      </w:r>
      <w:r>
        <w:rPr>
          <w:rFonts w:eastAsia="宋体"/>
          <w:i/>
        </w:rPr>
        <w:t xml:space="preserve"> per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 and layer common. </w:t>
      </w:r>
    </w:p>
    <w:p w14:paraId="7E03BEBA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</w:pPr>
      <w:r>
        <w:rPr>
          <w:rFonts w:eastAsia="宋体"/>
          <w:i/>
        </w:rPr>
        <w:t xml:space="preserve">The number of SD/FD selected is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 specific based on </w:t>
      </w:r>
      <w:r>
        <w:rPr>
          <w:i/>
        </w:rPr>
        <w:t>configuration</w:t>
      </w:r>
      <w:r>
        <w:rPr>
          <w:rFonts w:eastAsia="宋体"/>
          <w:i/>
        </w:rPr>
        <w:t xml:space="preserve"> or strongest amplitude of each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group in CSI part I. </w:t>
      </w:r>
    </w:p>
    <w:p w14:paraId="628CBB07" w14:textId="77777777" w:rsidR="0089607F" w:rsidRDefault="000813DF">
      <w:pPr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b/>
          <w:i/>
        </w:rPr>
        <w:t xml:space="preserve">Proposal </w:t>
      </w:r>
      <w:r>
        <w:rPr>
          <w:rFonts w:eastAsia="宋体"/>
          <w:b/>
          <w:i/>
        </w:rPr>
        <w:t>12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宋体"/>
          <w:i/>
        </w:rPr>
        <w:t xml:space="preserve">Regarding </w:t>
      </w:r>
      <w:proofErr w:type="spellStart"/>
      <w:r>
        <w:rPr>
          <w:rFonts w:eastAsia="微软雅黑"/>
          <w:i/>
          <w:iCs/>
          <w:szCs w:val="20"/>
        </w:rPr>
        <w:t>W</w:t>
      </w:r>
      <w:r>
        <w:rPr>
          <w:rFonts w:eastAsia="微软雅黑"/>
          <w:i/>
          <w:iCs/>
          <w:szCs w:val="20"/>
          <w:vertAlign w:val="subscript"/>
        </w:rPr>
        <w:t>2</w:t>
      </w:r>
      <w:proofErr w:type="spellEnd"/>
      <w:r>
        <w:rPr>
          <w:rFonts w:eastAsia="微软雅黑"/>
          <w:i/>
          <w:iCs/>
          <w:szCs w:val="20"/>
        </w:rPr>
        <w:t xml:space="preserve"> quantification, we prefer Alt 2/Alt 3-1 with the following parameters to be report.</w:t>
      </w:r>
    </w:p>
    <w:p w14:paraId="4BB45872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rFonts w:eastAsia="宋体"/>
          <w:i/>
        </w:rPr>
        <w:t xml:space="preserve">SCI (local ID) for strongest amplitude/coefficient of each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</w:t>
      </w:r>
    </w:p>
    <w:p w14:paraId="60B1E082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i/>
        </w:rPr>
      </w:pPr>
      <w:r>
        <w:rPr>
          <w:rFonts w:eastAsia="宋体"/>
          <w:i/>
        </w:rPr>
        <w:t xml:space="preserve">Strongest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index of global strongest coefficient</w:t>
      </w:r>
    </w:p>
    <w:p w14:paraId="22FEC5ED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rFonts w:eastAsia="微软雅黑" w:hint="eastAsia"/>
          <w:i/>
          <w:iCs/>
          <w:szCs w:val="20"/>
        </w:rPr>
        <w:t>B</w:t>
      </w:r>
      <w:r>
        <w:rPr>
          <w:rFonts w:eastAsia="微软雅黑" w:hint="eastAsia"/>
          <w:i/>
          <w:iCs/>
          <w:szCs w:val="20"/>
        </w:rPr>
        <w:t>itmap</w:t>
      </w:r>
      <w:r>
        <w:rPr>
          <w:rFonts w:eastAsia="微软雅黑" w:hint="eastAsia"/>
          <w:i/>
          <w:iCs/>
          <w:szCs w:val="20"/>
        </w:rPr>
        <w:t xml:space="preserve"> for indicating NZ-coefficients </w:t>
      </w:r>
      <w:r>
        <w:rPr>
          <w:rFonts w:eastAsia="微软雅黑"/>
          <w:i/>
          <w:iCs/>
          <w:szCs w:val="20"/>
        </w:rPr>
        <w:t>per</w:t>
      </w:r>
      <w:r>
        <w:rPr>
          <w:rFonts w:eastAsia="微软雅黑" w:hint="eastAsia"/>
          <w:i/>
          <w:iCs/>
          <w:szCs w:val="20"/>
        </w:rPr>
        <w:t xml:space="preserve"> layer </w:t>
      </w:r>
      <w:r>
        <w:rPr>
          <w:rFonts w:eastAsia="微软雅黑"/>
          <w:i/>
          <w:iCs/>
          <w:szCs w:val="20"/>
        </w:rPr>
        <w:t xml:space="preserve">or </w:t>
      </w:r>
      <w:r>
        <w:rPr>
          <w:rFonts w:eastAsia="微软雅黑" w:hint="eastAsia"/>
          <w:i/>
          <w:iCs/>
          <w:szCs w:val="20"/>
        </w:rPr>
        <w:t xml:space="preserve">per </w:t>
      </w:r>
      <w:proofErr w:type="spellStart"/>
      <w:r>
        <w:rPr>
          <w:rFonts w:eastAsia="微软雅黑" w:hint="eastAsia"/>
          <w:i/>
          <w:iCs/>
          <w:szCs w:val="20"/>
        </w:rPr>
        <w:t>TRP</w:t>
      </w:r>
      <w:proofErr w:type="spellEnd"/>
      <w:r>
        <w:rPr>
          <w:rFonts w:eastAsia="微软雅黑" w:hint="eastAsia"/>
          <w:i/>
          <w:iCs/>
          <w:szCs w:val="20"/>
        </w:rPr>
        <w:t xml:space="preserve"> </w:t>
      </w:r>
      <w:r>
        <w:rPr>
          <w:rFonts w:eastAsia="微软雅黑"/>
          <w:i/>
          <w:iCs/>
          <w:szCs w:val="20"/>
        </w:rPr>
        <w:t>per</w:t>
      </w:r>
      <w:r>
        <w:rPr>
          <w:rFonts w:eastAsia="微软雅黑" w:hint="eastAsia"/>
          <w:i/>
          <w:iCs/>
          <w:szCs w:val="20"/>
        </w:rPr>
        <w:t xml:space="preserve"> layer</w:t>
      </w:r>
      <w:r>
        <w:rPr>
          <w:rFonts w:eastAsia="微软雅黑" w:hint="eastAsia"/>
          <w:i/>
          <w:iCs/>
          <w:szCs w:val="20"/>
        </w:rPr>
        <w:t xml:space="preserve"> </w:t>
      </w:r>
    </w:p>
    <w:p w14:paraId="22FBE1C0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rFonts w:eastAsia="微软雅黑" w:hint="eastAsia"/>
          <w:i/>
          <w:iCs/>
          <w:szCs w:val="20"/>
        </w:rPr>
        <w:t>T</w:t>
      </w:r>
      <w:r>
        <w:rPr>
          <w:rFonts w:eastAsia="微软雅黑"/>
          <w:i/>
          <w:iCs/>
          <w:szCs w:val="20"/>
        </w:rPr>
        <w:t xml:space="preserve">he relative of reference amplitude between polarization and the relative of reference amplitude among 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 xml:space="preserve"> </w:t>
      </w:r>
    </w:p>
    <w:p w14:paraId="3410559F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rFonts w:eastAsia="微软雅黑"/>
          <w:i/>
          <w:iCs/>
          <w:szCs w:val="20"/>
        </w:rPr>
        <w:t xml:space="preserve">The relative relation </w:t>
      </w:r>
      <w:r>
        <w:rPr>
          <w:rFonts w:eastAsia="微软雅黑"/>
          <w:i/>
          <w:iCs/>
          <w:szCs w:val="20"/>
        </w:rPr>
        <w:t>information of the strongest coefficient</w:t>
      </w:r>
      <w:r>
        <w:rPr>
          <w:rFonts w:eastAsia="微软雅黑" w:hint="eastAsia"/>
          <w:i/>
          <w:iCs/>
          <w:szCs w:val="20"/>
        </w:rPr>
        <w:t>s/amplitudes</w:t>
      </w:r>
      <w:r>
        <w:rPr>
          <w:rFonts w:eastAsia="微软雅黑"/>
          <w:i/>
          <w:iCs/>
          <w:szCs w:val="20"/>
        </w:rPr>
        <w:t xml:space="preserve"> between </w:t>
      </w:r>
      <w:r>
        <w:rPr>
          <w:rFonts w:eastAsia="微软雅黑" w:hint="eastAsia"/>
          <w:i/>
          <w:iCs/>
          <w:szCs w:val="20"/>
        </w:rPr>
        <w:t xml:space="preserve">one 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>/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 xml:space="preserve"> group and the strongest 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>/</w:t>
      </w:r>
      <w:proofErr w:type="spellStart"/>
      <w:r>
        <w:rPr>
          <w:rFonts w:eastAsia="微软雅黑"/>
          <w:i/>
          <w:iCs/>
          <w:szCs w:val="20"/>
        </w:rPr>
        <w:t>TRP</w:t>
      </w:r>
      <w:proofErr w:type="spellEnd"/>
      <w:r>
        <w:rPr>
          <w:rFonts w:eastAsia="微软雅黑"/>
          <w:i/>
          <w:iCs/>
          <w:szCs w:val="20"/>
        </w:rPr>
        <w:t xml:space="preserve"> is reported.</w:t>
      </w:r>
    </w:p>
    <w:p w14:paraId="431D429A" w14:textId="77777777" w:rsidR="0089607F" w:rsidRDefault="000813DF">
      <w:pPr>
        <w:snapToGrid w:val="0"/>
        <w:spacing w:afterLines="50" w:after="120" w:line="25" w:lineRule="atLeast"/>
        <w:jc w:val="both"/>
        <w:rPr>
          <w:rFonts w:eastAsia="微软雅黑"/>
          <w:i/>
          <w:iCs/>
          <w:szCs w:val="20"/>
        </w:rPr>
      </w:pPr>
      <w:r>
        <w:rPr>
          <w:rFonts w:eastAsia="微软雅黑"/>
          <w:i/>
          <w:iCs/>
          <w:szCs w:val="20"/>
        </w:rPr>
        <w:t xml:space="preserve">Note: </w:t>
      </w:r>
      <w:r>
        <w:rPr>
          <w:rFonts w:eastAsia="微软雅黑" w:hint="eastAsia"/>
          <w:i/>
          <w:iCs/>
          <w:szCs w:val="20"/>
        </w:rPr>
        <w:t xml:space="preserve">The maximum number of non-zero value of bitmap(s) </w:t>
      </w:r>
      <w:r>
        <w:rPr>
          <w:rFonts w:eastAsia="微软雅黑"/>
          <w:i/>
          <w:iCs/>
          <w:szCs w:val="20"/>
        </w:rPr>
        <w:t xml:space="preserve">can be per </w:t>
      </w:r>
      <w:r>
        <w:rPr>
          <w:rFonts w:eastAsia="微软雅黑" w:hint="eastAsia"/>
          <w:i/>
          <w:iCs/>
          <w:szCs w:val="20"/>
        </w:rPr>
        <w:t xml:space="preserve">layer, or </w:t>
      </w:r>
      <w:r>
        <w:rPr>
          <w:rFonts w:eastAsia="微软雅黑"/>
          <w:i/>
          <w:iCs/>
          <w:szCs w:val="20"/>
        </w:rPr>
        <w:t xml:space="preserve">per </w:t>
      </w:r>
      <w:proofErr w:type="spellStart"/>
      <w:r>
        <w:rPr>
          <w:rFonts w:eastAsia="微软雅黑" w:hint="eastAsia"/>
          <w:i/>
          <w:iCs/>
          <w:szCs w:val="20"/>
        </w:rPr>
        <w:t>TRP</w:t>
      </w:r>
      <w:proofErr w:type="spellEnd"/>
      <w:r>
        <w:rPr>
          <w:rFonts w:eastAsia="微软雅黑" w:hint="eastAsia"/>
          <w:i/>
          <w:iCs/>
          <w:szCs w:val="20"/>
        </w:rPr>
        <w:t xml:space="preserve"> </w:t>
      </w:r>
      <w:r>
        <w:rPr>
          <w:rFonts w:eastAsia="微软雅黑"/>
          <w:i/>
          <w:iCs/>
          <w:szCs w:val="20"/>
        </w:rPr>
        <w:t>per</w:t>
      </w:r>
      <w:r>
        <w:rPr>
          <w:rFonts w:eastAsia="微软雅黑" w:hint="eastAsia"/>
          <w:i/>
          <w:iCs/>
          <w:szCs w:val="20"/>
        </w:rPr>
        <w:t xml:space="preserve"> layer</w:t>
      </w:r>
    </w:p>
    <w:p w14:paraId="056E2FAC" w14:textId="77777777" w:rsidR="0089607F" w:rsidRDefault="000813DF">
      <w:pPr>
        <w:spacing w:afterLines="50" w:after="120" w:line="25" w:lineRule="atLeast"/>
        <w:jc w:val="both"/>
        <w:rPr>
          <w:rFonts w:eastAsia="宋体"/>
          <w:i/>
        </w:rPr>
      </w:pPr>
      <w:r>
        <w:rPr>
          <w:b/>
          <w:i/>
        </w:rPr>
        <w:t xml:space="preserve">Proposal </w:t>
      </w:r>
      <w:r>
        <w:rPr>
          <w:rFonts w:eastAsia="宋体"/>
          <w:b/>
          <w:i/>
        </w:rPr>
        <w:t>13</w:t>
      </w:r>
      <w:r>
        <w:rPr>
          <w:b/>
          <w:i/>
        </w:rPr>
        <w:t>:</w:t>
      </w:r>
      <w:r>
        <w:rPr>
          <w:i/>
        </w:rPr>
        <w:t xml:space="preserve"> </w:t>
      </w:r>
      <w:r>
        <w:rPr>
          <w:rFonts w:eastAsia="宋体"/>
          <w:i/>
        </w:rPr>
        <w:t xml:space="preserve">Study the mechanism of normalizing the </w:t>
      </w:r>
      <w:proofErr w:type="spellStart"/>
      <w:r>
        <w:rPr>
          <w:rFonts w:eastAsia="宋体"/>
          <w:i/>
        </w:rPr>
        <w:t>CJT</w:t>
      </w:r>
      <w:proofErr w:type="spellEnd"/>
      <w:r>
        <w:rPr>
          <w:rFonts w:eastAsia="宋体"/>
          <w:i/>
        </w:rPr>
        <w:t xml:space="preserve"> precoding matrix, such as normalized precoding matrix per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 or per </w:t>
      </w:r>
      <w:proofErr w:type="spellStart"/>
      <w:r>
        <w:rPr>
          <w:rFonts w:eastAsia="宋体"/>
          <w:i/>
        </w:rPr>
        <w:t>CJT</w:t>
      </w:r>
      <w:proofErr w:type="spellEnd"/>
      <w:r>
        <w:rPr>
          <w:rFonts w:eastAsia="宋体"/>
          <w:i/>
        </w:rPr>
        <w:t xml:space="preserve"> precoding matrix.  </w:t>
      </w:r>
    </w:p>
    <w:p w14:paraId="6F27968C" w14:textId="497C4AD5" w:rsidR="0089607F" w:rsidRDefault="000813DF">
      <w:pPr>
        <w:rPr>
          <w:rFonts w:eastAsia="宋体"/>
          <w:bCs/>
          <w:i/>
          <w:iCs/>
          <w:kern w:val="2"/>
          <w:szCs w:val="24"/>
        </w:rPr>
      </w:pPr>
      <w:r>
        <w:rPr>
          <w:rFonts w:eastAsia="宋体"/>
          <w:b/>
          <w:kern w:val="2"/>
          <w:szCs w:val="24"/>
        </w:rPr>
        <w:t>Proposal 14:</w:t>
      </w:r>
      <w:r>
        <w:rPr>
          <w:rFonts w:eastAsia="宋体"/>
          <w:bCs/>
          <w:kern w:val="2"/>
          <w:szCs w:val="24"/>
        </w:rPr>
        <w:t xml:space="preserve"> </w:t>
      </w:r>
      <w:r>
        <w:rPr>
          <w:rFonts w:eastAsia="宋体"/>
          <w:bCs/>
          <w:i/>
          <w:iCs/>
          <w:kern w:val="2"/>
          <w:szCs w:val="24"/>
        </w:rPr>
        <w:t xml:space="preserve">Regarding determining the N </w:t>
      </w:r>
      <w:proofErr w:type="spellStart"/>
      <w:r>
        <w:rPr>
          <w:rFonts w:eastAsia="宋体"/>
          <w:bCs/>
          <w:i/>
          <w:iCs/>
          <w:kern w:val="2"/>
          <w:szCs w:val="24"/>
        </w:rPr>
        <w:t>TRPs</w:t>
      </w:r>
      <w:proofErr w:type="spellEnd"/>
      <w:r>
        <w:rPr>
          <w:rFonts w:eastAsia="宋体"/>
          <w:bCs/>
          <w:i/>
          <w:iCs/>
          <w:kern w:val="2"/>
          <w:szCs w:val="24"/>
        </w:rPr>
        <w:t xml:space="preserve"> of PMI, we support </w:t>
      </w:r>
      <w:proofErr w:type="spellStart"/>
      <w:r>
        <w:rPr>
          <w:rFonts w:eastAsia="宋体"/>
          <w:bCs/>
          <w:i/>
          <w:iCs/>
          <w:kern w:val="2"/>
          <w:szCs w:val="24"/>
        </w:rPr>
        <w:t>Alt2</w:t>
      </w:r>
      <w:proofErr w:type="spellEnd"/>
      <w:r>
        <w:rPr>
          <w:rFonts w:eastAsia="宋体"/>
          <w:bCs/>
          <w:i/>
          <w:iCs/>
          <w:kern w:val="2"/>
          <w:szCs w:val="24"/>
        </w:rPr>
        <w:t xml:space="preserve">, that is the UE reports one or multiple CRI and one PMI for the reported one or multiple </w:t>
      </w:r>
      <w:proofErr w:type="spellStart"/>
      <w:r>
        <w:rPr>
          <w:rFonts w:eastAsia="宋体"/>
          <w:bCs/>
          <w:i/>
          <w:iCs/>
          <w:kern w:val="2"/>
          <w:szCs w:val="24"/>
        </w:rPr>
        <w:t>CRIs</w:t>
      </w:r>
      <w:proofErr w:type="spellEnd"/>
    </w:p>
    <w:p w14:paraId="5CC77A7C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i/>
        </w:rPr>
        <w:t>O</w:t>
      </w:r>
      <w:r>
        <w:rPr>
          <w:rFonts w:eastAsia="宋体"/>
          <w:i/>
        </w:rPr>
        <w:t xml:space="preserve">ption-1: N co-operating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(s) combination is arbitrarily selecting from </w:t>
      </w:r>
      <w:proofErr w:type="spellStart"/>
      <w:r>
        <w:rPr>
          <w:rFonts w:eastAsia="宋体"/>
          <w:i/>
        </w:rPr>
        <w:t>N</w:t>
      </w:r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>.</w:t>
      </w:r>
    </w:p>
    <w:p w14:paraId="6BB2CA2D" w14:textId="77777777" w:rsidR="0089607F" w:rsidRDefault="000813DF">
      <w:pPr>
        <w:numPr>
          <w:ilvl w:val="0"/>
          <w:numId w:val="11"/>
        </w:numPr>
        <w:snapToGrid w:val="0"/>
        <w:spacing w:afterLines="50" w:after="120" w:line="25" w:lineRule="atLeast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Option-2: Candidate(s) of N co-operating </w:t>
      </w:r>
      <w:proofErr w:type="spellStart"/>
      <w:r>
        <w:rPr>
          <w:rFonts w:eastAsia="宋体"/>
          <w:i/>
        </w:rPr>
        <w:t>TRP</w:t>
      </w:r>
      <w:proofErr w:type="spellEnd"/>
      <w:r>
        <w:rPr>
          <w:rFonts w:eastAsia="宋体"/>
          <w:i/>
        </w:rPr>
        <w:t xml:space="preserve">(s) combination are pre-configured by </w:t>
      </w:r>
      <w:proofErr w:type="spellStart"/>
      <w:r>
        <w:rPr>
          <w:rFonts w:eastAsia="宋体"/>
          <w:i/>
        </w:rPr>
        <w:t>gNB</w:t>
      </w:r>
      <w:proofErr w:type="spellEnd"/>
      <w:r>
        <w:rPr>
          <w:rFonts w:eastAsia="宋体"/>
          <w:i/>
        </w:rPr>
        <w:t>.</w:t>
      </w:r>
    </w:p>
    <w:p w14:paraId="4503061A" w14:textId="77777777" w:rsidR="0089607F" w:rsidRDefault="000813DF">
      <w:pPr>
        <w:spacing w:before="120"/>
        <w:jc w:val="both"/>
        <w:rPr>
          <w:rFonts w:eastAsia="宋体"/>
          <w:i/>
        </w:rPr>
      </w:pPr>
      <w:r>
        <w:rPr>
          <w:rFonts w:eastAsia="宋体"/>
          <w:b/>
          <w:bCs/>
          <w:i/>
        </w:rPr>
        <w:t>Proposal 1</w:t>
      </w:r>
      <w:r>
        <w:rPr>
          <w:rFonts w:eastAsia="宋体" w:hint="eastAsia"/>
          <w:b/>
          <w:bCs/>
          <w:i/>
        </w:rPr>
        <w:t>5</w:t>
      </w:r>
      <w:r>
        <w:rPr>
          <w:rFonts w:eastAsia="宋体"/>
          <w:b/>
          <w:bCs/>
          <w:i/>
        </w:rPr>
        <w:t>:</w:t>
      </w:r>
      <w:r>
        <w:rPr>
          <w:rFonts w:eastAsia="宋体" w:hint="eastAsia"/>
          <w:i/>
        </w:rPr>
        <w:t xml:space="preserve"> Regarding </w:t>
      </w:r>
      <w:proofErr w:type="spellStart"/>
      <w:r>
        <w:rPr>
          <w:rFonts w:eastAsia="宋体" w:hint="eastAsia"/>
          <w:i/>
        </w:rPr>
        <w:t>CJT</w:t>
      </w:r>
      <w:proofErr w:type="spellEnd"/>
      <w:r>
        <w:rPr>
          <w:rFonts w:eastAsia="宋体" w:hint="eastAsia"/>
          <w:i/>
        </w:rPr>
        <w:t xml:space="preserve"> codebook</w:t>
      </w:r>
      <w:r>
        <w:rPr>
          <w:rFonts w:eastAsia="宋体"/>
          <w:i/>
        </w:rPr>
        <w:t>, s</w:t>
      </w:r>
      <w:proofErr w:type="spellStart"/>
      <w:r>
        <w:rPr>
          <w:rFonts w:eastAsia="宋体"/>
          <w:i/>
          <w:lang w:val="en-GB"/>
        </w:rPr>
        <w:t>upport</w:t>
      </w:r>
      <w:proofErr w:type="spellEnd"/>
      <w:r>
        <w:rPr>
          <w:rFonts w:eastAsia="宋体"/>
          <w:i/>
          <w:lang w:val="en-GB"/>
        </w:rPr>
        <w:t xml:space="preserve"> additional information of receiver side information per </w:t>
      </w:r>
      <w:r>
        <w:rPr>
          <w:rFonts w:eastAsia="宋体"/>
          <w:i/>
        </w:rPr>
        <w:t>in order to maximize performance gains of MU-MIMO (e.g., for determining optimal Tx precoding and post-</w:t>
      </w:r>
      <w:proofErr w:type="spellStart"/>
      <w:r>
        <w:rPr>
          <w:rFonts w:eastAsia="宋体"/>
          <w:i/>
        </w:rPr>
        <w:t>SINR</w:t>
      </w:r>
      <w:proofErr w:type="spellEnd"/>
      <w:r>
        <w:rPr>
          <w:rFonts w:eastAsia="宋体"/>
          <w:i/>
        </w:rPr>
        <w:t>/</w:t>
      </w:r>
      <w:proofErr w:type="spellStart"/>
      <w:r>
        <w:rPr>
          <w:rFonts w:eastAsia="宋体"/>
          <w:i/>
        </w:rPr>
        <w:t>CQI</w:t>
      </w:r>
      <w:proofErr w:type="spellEnd"/>
      <w:r>
        <w:rPr>
          <w:rFonts w:eastAsia="宋体"/>
          <w:i/>
        </w:rPr>
        <w:t>) in C-JT.</w:t>
      </w:r>
    </w:p>
    <w:p w14:paraId="200DE0B3" w14:textId="77777777" w:rsidR="0089607F" w:rsidRDefault="000813DF">
      <w:pPr>
        <w:numPr>
          <w:ilvl w:val="0"/>
          <w:numId w:val="11"/>
        </w:numPr>
        <w:snapToGrid w:val="0"/>
        <w:spacing w:before="120" w:afterLines="50" w:after="120" w:line="300" w:lineRule="auto"/>
        <w:jc w:val="both"/>
        <w:rPr>
          <w:rFonts w:eastAsia="宋体"/>
          <w:i/>
        </w:rPr>
      </w:pPr>
      <w:r>
        <w:rPr>
          <w:rFonts w:eastAsia="宋体"/>
          <w:i/>
        </w:rPr>
        <w:t>The following can be considered as a starting point</w:t>
      </w:r>
    </w:p>
    <w:p w14:paraId="4F71F0EB" w14:textId="77777777" w:rsidR="0089607F" w:rsidRDefault="000813DF">
      <w:pPr>
        <w:numPr>
          <w:ilvl w:val="1"/>
          <w:numId w:val="11"/>
        </w:numPr>
        <w:snapToGrid w:val="0"/>
        <w:spacing w:before="120" w:afterLines="50" w:after="120" w:line="300" w:lineRule="auto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Option-1: Besides </w:t>
      </w:r>
      <w:r>
        <w:rPr>
          <w:rFonts w:eastAsia="宋体"/>
          <w:i/>
        </w:rPr>
        <w:t xml:space="preserve">for normal CSI feedback, wideband (WB) </w:t>
      </w:r>
      <w:proofErr w:type="spellStart"/>
      <w:r>
        <w:rPr>
          <w:rFonts w:eastAsia="宋体"/>
          <w:i/>
        </w:rPr>
        <w:t>Rxx</w:t>
      </w:r>
      <w:proofErr w:type="spellEnd"/>
      <w:r>
        <w:rPr>
          <w:rFonts w:eastAsia="宋体"/>
          <w:i/>
        </w:rPr>
        <w:t xml:space="preserve"> can be additionally reported;</w:t>
      </w:r>
    </w:p>
    <w:p w14:paraId="6134428F" w14:textId="77777777" w:rsidR="0089607F" w:rsidRDefault="000813DF">
      <w:pPr>
        <w:numPr>
          <w:ilvl w:val="1"/>
          <w:numId w:val="11"/>
        </w:numPr>
        <w:snapToGrid w:val="0"/>
        <w:spacing w:before="120" w:afterLines="50" w:after="120" w:line="300" w:lineRule="auto"/>
        <w:jc w:val="both"/>
        <w:rPr>
          <w:rFonts w:eastAsia="宋体"/>
          <w:i/>
        </w:rPr>
      </w:pPr>
      <w:r>
        <w:rPr>
          <w:rFonts w:eastAsia="宋体"/>
          <w:i/>
        </w:rPr>
        <w:t xml:space="preserve">Option-2: Improving accuracy of CSI codebook (e.g., full rank information (involving eigenvalue(s)), and enlarge the number of L, </w:t>
      </w:r>
      <w:proofErr w:type="spellStart"/>
      <w:r>
        <w:rPr>
          <w:rFonts w:eastAsia="宋体"/>
          <w:i/>
        </w:rPr>
        <w:t>Mv</w:t>
      </w:r>
      <w:proofErr w:type="spellEnd"/>
      <w:r>
        <w:rPr>
          <w:rFonts w:eastAsia="宋体"/>
          <w:i/>
        </w:rPr>
        <w:t>, …)</w:t>
      </w:r>
    </w:p>
    <w:p w14:paraId="4B496A6D" w14:textId="77777777" w:rsidR="0089607F" w:rsidRDefault="000813DF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References</w:t>
      </w:r>
    </w:p>
    <w:p w14:paraId="5A84B050" w14:textId="77777777" w:rsidR="0089607F" w:rsidRDefault="000813DF">
      <w:pPr>
        <w:pStyle w:val="NoSpacing1"/>
        <w:numPr>
          <w:ilvl w:val="0"/>
          <w:numId w:val="28"/>
        </w:numPr>
        <w:snapToGrid w:val="0"/>
        <w:jc w:val="both"/>
        <w:rPr>
          <w:bCs/>
          <w:sz w:val="20"/>
          <w:szCs w:val="20"/>
        </w:rPr>
      </w:pPr>
      <w:proofErr w:type="spellStart"/>
      <w:r>
        <w:rPr>
          <w:rFonts w:hint="eastAsia"/>
          <w:bCs/>
          <w:sz w:val="20"/>
          <w:szCs w:val="20"/>
        </w:rPr>
        <w:t>Draft_Minutes_report_RAN1#110-e-v030</w:t>
      </w:r>
      <w:proofErr w:type="spellEnd"/>
    </w:p>
    <w:p w14:paraId="2F6CC94D" w14:textId="77777777" w:rsidR="0089607F" w:rsidRDefault="0089607F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  <w:u w:val="single"/>
        </w:rPr>
      </w:pPr>
    </w:p>
    <w:p w14:paraId="7B735973" w14:textId="77777777" w:rsidR="0089607F" w:rsidRDefault="000813DF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lastRenderedPageBreak/>
        <w:t>Appendix</w:t>
      </w:r>
    </w:p>
    <w:p w14:paraId="133B7FC0" w14:textId="77777777" w:rsidR="0089607F" w:rsidRDefault="000813DF">
      <w:pPr>
        <w:snapToGrid w:val="0"/>
        <w:spacing w:beforeLines="30" w:before="72" w:afterLines="30" w:after="72" w:line="288" w:lineRule="auto"/>
        <w:jc w:val="center"/>
        <w:rPr>
          <w:rFonts w:eastAsia="微软雅黑"/>
          <w:szCs w:val="20"/>
          <w:u w:val="single"/>
        </w:rPr>
      </w:pPr>
      <w:r>
        <w:rPr>
          <w:rFonts w:eastAsia="微软雅黑"/>
          <w:b/>
          <w:szCs w:val="20"/>
        </w:rPr>
        <w:t>Table-5</w:t>
      </w:r>
      <w:r>
        <w:rPr>
          <w:rFonts w:eastAsia="微软雅黑"/>
          <w:szCs w:val="20"/>
        </w:rPr>
        <w:t xml:space="preserve"> SLS evaluation assumption for Doppler related Type-II codebook refinement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5940"/>
      </w:tblGrid>
      <w:tr w:rsidR="0089607F" w14:paraId="7A3283C1" w14:textId="77777777">
        <w:trPr>
          <w:trHeight w:val="284"/>
          <w:jc w:val="center"/>
        </w:trPr>
        <w:tc>
          <w:tcPr>
            <w:tcW w:w="3392" w:type="dxa"/>
            <w:shd w:val="clear" w:color="000000" w:fill="BFBFBF" w:themeFill="background1" w:themeFillShade="BF"/>
            <w:noWrap/>
            <w:vAlign w:val="center"/>
          </w:tcPr>
          <w:p w14:paraId="6CA09CAC" w14:textId="77777777" w:rsidR="0089607F" w:rsidRDefault="000813DF">
            <w:pPr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5940" w:type="dxa"/>
            <w:shd w:val="clear" w:color="000000" w:fill="BFBFBF" w:themeFill="background1" w:themeFillShade="BF"/>
            <w:noWrap/>
            <w:vAlign w:val="center"/>
          </w:tcPr>
          <w:p w14:paraId="68A76DF7" w14:textId="77777777" w:rsidR="0089607F" w:rsidRDefault="000813DF">
            <w:pPr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Value</w:t>
            </w:r>
          </w:p>
        </w:tc>
      </w:tr>
      <w:tr w:rsidR="0089607F" w14:paraId="7C9E7FF4" w14:textId="77777777">
        <w:trPr>
          <w:trHeight w:val="91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7EF579F2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Carrier Frequency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2A543C6A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2GHz</w:t>
            </w:r>
            <w:proofErr w:type="spellEnd"/>
          </w:p>
        </w:tc>
      </w:tr>
      <w:tr w:rsidR="0089607F" w14:paraId="2C6C08F7" w14:textId="77777777">
        <w:trPr>
          <w:trHeight w:val="285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679F9E7C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718FFC2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According to the TR 38.901</w:t>
            </w:r>
          </w:p>
          <w:p w14:paraId="3BC9165F" w14:textId="77777777" w:rsidR="0089607F" w:rsidRDefault="000813DF">
            <w:pPr>
              <w:pStyle w:val="TAL"/>
              <w:jc w:val="both"/>
              <w:rPr>
                <w:rFonts w:ascii="Times New Roman" w:eastAsia="宋体" w:hAnsi="Times New Roman"/>
                <w:color w:val="000000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18"/>
                <w:lang w:eastAsia="ja-JP"/>
              </w:rPr>
              <w:t xml:space="preserve">3D </w:t>
            </w:r>
            <w:proofErr w:type="spellStart"/>
            <w:r>
              <w:rPr>
                <w:rFonts w:ascii="Times New Roman" w:hAnsi="Times New Roman"/>
                <w:color w:val="000000"/>
                <w:szCs w:val="18"/>
                <w:lang w:eastAsia="ja-JP"/>
              </w:rPr>
              <w:t>UMa</w:t>
            </w:r>
            <w:proofErr w:type="spellEnd"/>
          </w:p>
        </w:tc>
      </w:tr>
      <w:tr w:rsidR="0089607F" w14:paraId="2D0E528A" w14:textId="77777777">
        <w:trPr>
          <w:trHeight w:val="59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47A0A606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Scenario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790E1A27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Dense urban</w:t>
            </w:r>
          </w:p>
        </w:tc>
      </w:tr>
      <w:tr w:rsidR="0089607F" w14:paraId="5EC6F27A" w14:textId="77777777">
        <w:trPr>
          <w:trHeight w:val="90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19814217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Antenna setup and port layouts at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gNB</w:t>
            </w:r>
            <w:proofErr w:type="spellEnd"/>
          </w:p>
        </w:tc>
        <w:tc>
          <w:tcPr>
            <w:tcW w:w="5940" w:type="dxa"/>
            <w:shd w:val="clear" w:color="auto" w:fill="FFFFFF"/>
            <w:vAlign w:val="center"/>
          </w:tcPr>
          <w:p w14:paraId="0ED12A8D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(M, N, P, Mg, Ng,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Mp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, </w:t>
            </w:r>
            <w:r>
              <w:rPr>
                <w:rFonts w:eastAsia="Malgun Gothic"/>
                <w:color w:val="000000"/>
                <w:kern w:val="24"/>
                <w:sz w:val="18"/>
                <w:szCs w:val="18"/>
                <w:lang w:val="sv-SE"/>
              </w:rPr>
              <w:t xml:space="preserve">Np) </w:t>
            </w:r>
            <w:proofErr w:type="gramStart"/>
            <w:r>
              <w:rPr>
                <w:rFonts w:eastAsia="Malgun Gothic"/>
                <w:color w:val="000000"/>
                <w:kern w:val="24"/>
                <w:sz w:val="18"/>
                <w:szCs w:val="18"/>
                <w:lang w:val="sv-SE"/>
              </w:rPr>
              <w:t>=(</w:t>
            </w:r>
            <w:proofErr w:type="gramEnd"/>
            <w:r>
              <w:rPr>
                <w:rFonts w:hint="eastAsia"/>
                <w:color w:val="000000"/>
                <w:kern w:val="24"/>
                <w:sz w:val="18"/>
                <w:szCs w:val="18"/>
              </w:rPr>
              <w:t>1</w:t>
            </w:r>
            <w:r>
              <w:rPr>
                <w:rFonts w:eastAsia="Malgun Gothic"/>
                <w:color w:val="000000"/>
                <w:kern w:val="24"/>
                <w:sz w:val="18"/>
                <w:szCs w:val="18"/>
                <w:lang w:val="sv-SE"/>
              </w:rPr>
              <w:t>,</w:t>
            </w:r>
            <w:r>
              <w:rPr>
                <w:rFonts w:hint="eastAsia"/>
                <w:color w:val="000000"/>
                <w:kern w:val="24"/>
                <w:sz w:val="18"/>
                <w:szCs w:val="18"/>
              </w:rPr>
              <w:t>4</w:t>
            </w:r>
            <w:r>
              <w:rPr>
                <w:rFonts w:eastAsia="Malgun Gothic"/>
                <w:color w:val="000000"/>
                <w:kern w:val="24"/>
                <w:sz w:val="18"/>
                <w:szCs w:val="18"/>
                <w:lang w:val="sv-SE"/>
              </w:rPr>
              <w:t>,2,1,1</w:t>
            </w:r>
            <w:r>
              <w:rPr>
                <w:rFonts w:eastAsia="宋体"/>
                <w:color w:val="000000"/>
                <w:kern w:val="24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kern w:val="24"/>
                <w:sz w:val="18"/>
                <w:szCs w:val="18"/>
              </w:rPr>
              <w:t>1</w:t>
            </w:r>
            <w:r>
              <w:rPr>
                <w:rFonts w:eastAsia="宋体"/>
                <w:color w:val="000000"/>
                <w:kern w:val="24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kern w:val="24"/>
                <w:sz w:val="18"/>
                <w:szCs w:val="18"/>
              </w:rPr>
              <w:t>4</w:t>
            </w:r>
            <w:r>
              <w:rPr>
                <w:rFonts w:eastAsia="宋体"/>
                <w:color w:val="000000"/>
                <w:sz w:val="18"/>
                <w:szCs w:val="18"/>
              </w:rPr>
              <w:t>).</w:t>
            </w:r>
          </w:p>
          <w:p w14:paraId="095A0D90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dH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dV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>) = (0.5, 0.8)</w:t>
            </w:r>
          </w:p>
        </w:tc>
      </w:tr>
      <w:tr w:rsidR="0089607F" w14:paraId="0E5C8A36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11510FC2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Antenna setup and port layouts at UE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6DD64C5B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(M, N, P, Mg, Ng,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Mp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, Np) </w:t>
            </w:r>
            <w:proofErr w:type="gramStart"/>
            <w:r>
              <w:rPr>
                <w:rFonts w:eastAsia="宋体"/>
                <w:color w:val="000000"/>
                <w:sz w:val="18"/>
                <w:szCs w:val="18"/>
              </w:rPr>
              <w:t>=(</w:t>
            </w:r>
            <w:proofErr w:type="gramEnd"/>
            <w:r>
              <w:rPr>
                <w:rFonts w:eastAsia="宋体"/>
                <w:color w:val="000000"/>
                <w:sz w:val="18"/>
                <w:szCs w:val="18"/>
              </w:rPr>
              <w:t>1,2,2,1,1,1,2)</w:t>
            </w:r>
          </w:p>
          <w:p w14:paraId="513C38D1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dH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dV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>) = (0.5, 0.5)</w:t>
            </w:r>
          </w:p>
        </w:tc>
      </w:tr>
      <w:tr w:rsidR="0089607F" w14:paraId="4B1BDFDE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0F2EFCC2" w14:textId="77777777" w:rsidR="0089607F" w:rsidRDefault="000813DF">
            <w:pPr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493118"/>
                <w:sz w:val="18"/>
                <w:szCs w:val="18"/>
                <w:lang w:bidi="ar"/>
              </w:rPr>
              <w:t>Modulation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18A3485D" w14:textId="77777777" w:rsidR="0089607F" w:rsidRDefault="000813DF">
            <w:pPr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493118"/>
                <w:sz w:val="18"/>
                <w:szCs w:val="18"/>
                <w:lang w:bidi="ar"/>
              </w:rPr>
              <w:t xml:space="preserve">Up to </w:t>
            </w:r>
            <w:proofErr w:type="spellStart"/>
            <w:r>
              <w:rPr>
                <w:rFonts w:eastAsia="等线"/>
                <w:color w:val="493118"/>
                <w:sz w:val="18"/>
                <w:szCs w:val="18"/>
                <w:lang w:bidi="ar"/>
              </w:rPr>
              <w:t>256QAM</w:t>
            </w:r>
            <w:proofErr w:type="spellEnd"/>
            <w:r>
              <w:rPr>
                <w:rFonts w:eastAsia="等线"/>
                <w:color w:val="493118"/>
                <w:sz w:val="18"/>
                <w:szCs w:val="18"/>
                <w:lang w:bidi="ar"/>
              </w:rPr>
              <w:t xml:space="preserve"> </w:t>
            </w:r>
          </w:p>
        </w:tc>
      </w:tr>
      <w:tr w:rsidR="0089607F" w14:paraId="3BB7B3AC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07681773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BS Tx power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3F585B69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</w:rPr>
              <w:t xml:space="preserve"> dBm</w:t>
            </w:r>
          </w:p>
        </w:tc>
      </w:tr>
      <w:tr w:rsidR="0089607F" w14:paraId="4BC9BC44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11748FE0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UE Tx power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3FC0354E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23dBm</w:t>
            </w:r>
            <w:proofErr w:type="spellEnd"/>
          </w:p>
        </w:tc>
      </w:tr>
      <w:tr w:rsidR="0089607F" w14:paraId="799E0320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154848C2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BS antenna height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111BFBF8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25 m</w:t>
            </w:r>
          </w:p>
        </w:tc>
      </w:tr>
      <w:tr w:rsidR="0089607F" w14:paraId="44DC10E7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3DEADF02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BS receiver noise figure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767A1748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ja-JP"/>
              </w:rPr>
              <w:t>5dB</w:t>
            </w:r>
            <w:proofErr w:type="spellEnd"/>
          </w:p>
        </w:tc>
      </w:tr>
      <w:tr w:rsidR="0089607F" w14:paraId="1EA922D3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49814F8D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UE receiver noise figure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00D5A1B4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9dB</w:t>
            </w:r>
            <w:proofErr w:type="spellEnd"/>
          </w:p>
        </w:tc>
      </w:tr>
      <w:tr w:rsidR="0089607F" w14:paraId="4DDE4610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59A9C77A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Numerology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61567BF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14 OFDM symbol slot,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30kHz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SCS</w:t>
            </w:r>
            <w:proofErr w:type="spellEnd"/>
          </w:p>
        </w:tc>
      </w:tr>
      <w:tr w:rsidR="0089607F" w14:paraId="4E2B3BA6" w14:textId="77777777">
        <w:trPr>
          <w:trHeight w:val="285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6332A868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29737A6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ja-JP"/>
              </w:rPr>
              <w:t>20MHz</w:t>
            </w:r>
            <w:proofErr w:type="spellEnd"/>
          </w:p>
        </w:tc>
      </w:tr>
      <w:tr w:rsidR="0089607F" w14:paraId="0D59113D" w14:textId="77777777">
        <w:trPr>
          <w:trHeight w:val="285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6B9C29AA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UE receiver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60F7613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MMSE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>-IRC</w:t>
            </w:r>
          </w:p>
        </w:tc>
      </w:tr>
      <w:tr w:rsidR="0089607F" w14:paraId="05635CCF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2CF7029D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Network Layout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1B2C1662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UEs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per cell (in a total of 7 cells)</w:t>
            </w:r>
          </w:p>
        </w:tc>
      </w:tr>
      <w:tr w:rsidR="0089607F" w14:paraId="4C73E56F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4FEC354F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PMI/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CQI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feedback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33C5F5CF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Subband</w:t>
            </w:r>
            <w:proofErr w:type="spellEnd"/>
          </w:p>
        </w:tc>
      </w:tr>
      <w:tr w:rsidR="0089607F" w14:paraId="692CFA64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1535A7FF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UE distribution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467A9EDA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100% outdoor (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30km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>/h)</w:t>
            </w:r>
          </w:p>
        </w:tc>
      </w:tr>
      <w:tr w:rsidR="0089607F" w14:paraId="4434147E" w14:textId="77777777">
        <w:trPr>
          <w:trHeight w:val="50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7D8ECF6D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Traffic model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6AB88786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FTP</w:t>
            </w:r>
          </w:p>
        </w:tc>
      </w:tr>
      <w:tr w:rsidR="0089607F" w14:paraId="7576641E" w14:textId="77777777">
        <w:trPr>
          <w:trHeight w:val="205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1D03066F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CSI</w:t>
            </w:r>
            <w:r>
              <w:rPr>
                <w:rFonts w:eastAsia="宋体"/>
                <w:color w:val="000000"/>
                <w:sz w:val="18"/>
                <w:szCs w:val="18"/>
              </w:rPr>
              <w:t xml:space="preserve"> feedback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181A8FF1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CSI feedback </w:t>
            </w:r>
            <w:proofErr w:type="gramStart"/>
            <w:r>
              <w:rPr>
                <w:rFonts w:eastAsia="宋体"/>
                <w:color w:val="000000"/>
                <w:sz w:val="18"/>
                <w:szCs w:val="18"/>
              </w:rPr>
              <w:t>periodicity :</w:t>
            </w:r>
            <w:proofErr w:type="gramEnd"/>
            <w:r>
              <w:rPr>
                <w:rFonts w:eastAsia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eastAsia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slots</w:t>
            </w:r>
          </w:p>
          <w:p w14:paraId="4E10CC31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M</w:t>
            </w:r>
            <w:r>
              <w:rPr>
                <w:rFonts w:eastAsia="宋体"/>
                <w:color w:val="000000"/>
                <w:sz w:val="18"/>
                <w:szCs w:val="18"/>
              </w:rPr>
              <w:t>easurement window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: 50 slots</w:t>
            </w:r>
          </w:p>
        </w:tc>
      </w:tr>
      <w:tr w:rsidR="0089607F" w14:paraId="26AFE412" w14:textId="77777777">
        <w:trPr>
          <w:trHeight w:val="378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59EBB773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MIMO scheme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42E9ADFD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</w:t>
            </w:r>
            <w:r>
              <w:rPr>
                <w:rFonts w:eastAsia="宋体"/>
                <w:color w:val="000000"/>
                <w:sz w:val="18"/>
                <w:szCs w:val="18"/>
              </w:rPr>
              <w:t>U-MIMO with rank adaptation</w:t>
            </w:r>
          </w:p>
          <w:p w14:paraId="19C49C61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Maximum rank = 4 per UE</w:t>
            </w:r>
          </w:p>
        </w:tc>
      </w:tr>
      <w:tr w:rsidR="0089607F" w14:paraId="1BC5529B" w14:textId="77777777">
        <w:trPr>
          <w:trHeight w:val="471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44CD4E2C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Performance metrics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133CBA57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Average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UPT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and cell-edge/95%-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UPT</w:t>
            </w:r>
            <w:proofErr w:type="spellEnd"/>
          </w:p>
        </w:tc>
      </w:tr>
    </w:tbl>
    <w:p w14:paraId="7BFEC438" w14:textId="77777777" w:rsidR="0089607F" w:rsidRDefault="0089607F"/>
    <w:p w14:paraId="77BA9638" w14:textId="77777777" w:rsidR="0089607F" w:rsidRDefault="000813DF">
      <w:pPr>
        <w:snapToGrid w:val="0"/>
        <w:spacing w:beforeLines="30" w:before="72" w:afterLines="30" w:after="72" w:line="288" w:lineRule="auto"/>
        <w:jc w:val="center"/>
        <w:rPr>
          <w:rFonts w:eastAsia="微软雅黑"/>
          <w:szCs w:val="20"/>
          <w:u w:val="single"/>
        </w:rPr>
      </w:pPr>
      <w:r>
        <w:rPr>
          <w:rFonts w:eastAsia="微软雅黑"/>
          <w:b/>
          <w:szCs w:val="20"/>
        </w:rPr>
        <w:t>Table-6</w:t>
      </w:r>
      <w:r>
        <w:rPr>
          <w:rFonts w:eastAsia="微软雅黑"/>
          <w:szCs w:val="20"/>
        </w:rPr>
        <w:t xml:space="preserve"> SLS evaluation assumption for </w:t>
      </w:r>
      <w:proofErr w:type="spellStart"/>
      <w:r>
        <w:rPr>
          <w:rFonts w:eastAsia="微软雅黑"/>
          <w:szCs w:val="20"/>
        </w:rPr>
        <w:t>CJT</w:t>
      </w:r>
      <w:proofErr w:type="spellEnd"/>
      <w:r>
        <w:rPr>
          <w:rFonts w:eastAsia="微软雅黑"/>
          <w:szCs w:val="20"/>
        </w:rPr>
        <w:t xml:space="preserve"> codebook refinement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5940"/>
      </w:tblGrid>
      <w:tr w:rsidR="0089607F" w14:paraId="5928BFEB" w14:textId="77777777">
        <w:trPr>
          <w:trHeight w:val="284"/>
          <w:jc w:val="center"/>
        </w:trPr>
        <w:tc>
          <w:tcPr>
            <w:tcW w:w="3392" w:type="dxa"/>
            <w:shd w:val="clear" w:color="000000" w:fill="BFBFBF" w:themeFill="background1" w:themeFillShade="BF"/>
            <w:noWrap/>
            <w:vAlign w:val="center"/>
          </w:tcPr>
          <w:p w14:paraId="4C21E88A" w14:textId="77777777" w:rsidR="0089607F" w:rsidRDefault="000813DF">
            <w:pPr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5940" w:type="dxa"/>
            <w:shd w:val="clear" w:color="000000" w:fill="BFBFBF" w:themeFill="background1" w:themeFillShade="BF"/>
            <w:noWrap/>
            <w:vAlign w:val="center"/>
          </w:tcPr>
          <w:p w14:paraId="4BE2DC42" w14:textId="77777777" w:rsidR="0089607F" w:rsidRDefault="000813DF">
            <w:pPr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Value</w:t>
            </w:r>
          </w:p>
        </w:tc>
      </w:tr>
      <w:tr w:rsidR="0089607F" w14:paraId="68D7407F" w14:textId="77777777">
        <w:trPr>
          <w:trHeight w:val="91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0B578273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Carrier Frequency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373434B8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2GHz</w:t>
            </w:r>
            <w:proofErr w:type="spellEnd"/>
          </w:p>
        </w:tc>
      </w:tr>
      <w:tr w:rsidR="0089607F" w14:paraId="173DDEDE" w14:textId="77777777">
        <w:trPr>
          <w:trHeight w:val="285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24D2372F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Channel Model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2F9BC0E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According to the TR 38.901</w:t>
            </w:r>
          </w:p>
          <w:p w14:paraId="0543DB39" w14:textId="77777777" w:rsidR="0089607F" w:rsidRDefault="000813DF">
            <w:pPr>
              <w:pStyle w:val="TAL"/>
              <w:jc w:val="both"/>
              <w:rPr>
                <w:rFonts w:ascii="Times New Roman" w:eastAsia="宋体" w:hAnsi="Times New Roman"/>
                <w:color w:val="000000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18"/>
                <w:lang w:eastAsia="ja-JP"/>
              </w:rPr>
              <w:t xml:space="preserve">3D </w:t>
            </w:r>
            <w:proofErr w:type="spellStart"/>
            <w:r>
              <w:rPr>
                <w:rFonts w:ascii="Times New Roman" w:hAnsi="Times New Roman"/>
                <w:color w:val="000000"/>
                <w:szCs w:val="18"/>
                <w:lang w:eastAsia="ja-JP"/>
              </w:rPr>
              <w:t>UMa</w:t>
            </w:r>
            <w:proofErr w:type="spellEnd"/>
          </w:p>
        </w:tc>
      </w:tr>
      <w:tr w:rsidR="0089607F" w14:paraId="6EC5E55E" w14:textId="77777777">
        <w:trPr>
          <w:trHeight w:val="59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3B9BB73A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Scenario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5FD0F7F9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Dense urban</w:t>
            </w:r>
          </w:p>
        </w:tc>
      </w:tr>
      <w:tr w:rsidR="0089607F" w14:paraId="304F9F79" w14:textId="77777777">
        <w:trPr>
          <w:trHeight w:val="90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38FD4627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Antenna setup and port layouts at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gNB</w:t>
            </w:r>
            <w:proofErr w:type="spellEnd"/>
          </w:p>
        </w:tc>
        <w:tc>
          <w:tcPr>
            <w:tcW w:w="5940" w:type="dxa"/>
            <w:shd w:val="clear" w:color="auto" w:fill="FFFFFF"/>
            <w:vAlign w:val="center"/>
          </w:tcPr>
          <w:p w14:paraId="67791B82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- 8 ports: (1,4,2,1,1,1,4), (</w:t>
            </w:r>
            <w:proofErr w:type="spellStart"/>
            <w:proofErr w:type="gramStart"/>
            <w:r>
              <w:rPr>
                <w:rFonts w:eastAsia="宋体"/>
                <w:color w:val="000000"/>
                <w:sz w:val="18"/>
                <w:szCs w:val="18"/>
              </w:rPr>
              <w:t>dH,dV</w:t>
            </w:r>
            <w:proofErr w:type="spellEnd"/>
            <w:proofErr w:type="gramEnd"/>
            <w:r>
              <w:rPr>
                <w:rFonts w:eastAsia="宋体"/>
                <w:color w:val="000000"/>
                <w:sz w:val="18"/>
                <w:szCs w:val="18"/>
              </w:rPr>
              <w:t>) = (0.5, 0.8)λ</w:t>
            </w:r>
          </w:p>
          <w:p w14:paraId="2C214629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- 16 ports: (2,4,2,1,1,2,4), (</w:t>
            </w:r>
            <w:proofErr w:type="spellStart"/>
            <w:proofErr w:type="gramStart"/>
            <w:r>
              <w:rPr>
                <w:rFonts w:eastAsia="宋体"/>
                <w:color w:val="000000"/>
                <w:sz w:val="18"/>
                <w:szCs w:val="18"/>
              </w:rPr>
              <w:t>dH,dV</w:t>
            </w:r>
            <w:proofErr w:type="spellEnd"/>
            <w:proofErr w:type="gramEnd"/>
            <w:r>
              <w:rPr>
                <w:rFonts w:eastAsia="宋体"/>
                <w:color w:val="000000"/>
                <w:sz w:val="18"/>
                <w:szCs w:val="18"/>
              </w:rPr>
              <w:t xml:space="preserve">) = (0.5, 0.8)λ </w:t>
            </w:r>
          </w:p>
          <w:p w14:paraId="138D5702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dH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dV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>) = (0.5, 0.8)</w:t>
            </w:r>
          </w:p>
        </w:tc>
      </w:tr>
      <w:tr w:rsidR="0089607F" w14:paraId="7319A3EC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79A5C430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Antenna setup and port layouts at UE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67646078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(M, N, P, Mg, Ng,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Mp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, Np) </w:t>
            </w:r>
            <w:proofErr w:type="gramStart"/>
            <w:r>
              <w:rPr>
                <w:rFonts w:eastAsia="宋体"/>
                <w:color w:val="000000"/>
                <w:sz w:val="18"/>
                <w:szCs w:val="18"/>
              </w:rPr>
              <w:t>=(</w:t>
            </w:r>
            <w:proofErr w:type="gramEnd"/>
            <w:r>
              <w:rPr>
                <w:rFonts w:eastAsia="宋体"/>
                <w:color w:val="000000"/>
                <w:sz w:val="18"/>
                <w:szCs w:val="18"/>
              </w:rPr>
              <w:t>1,2,2,1,1,1,2)</w:t>
            </w:r>
          </w:p>
          <w:p w14:paraId="10D5BF54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dH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dV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>) = (0.5, 0.5)</w:t>
            </w:r>
          </w:p>
        </w:tc>
      </w:tr>
      <w:tr w:rsidR="0089607F" w14:paraId="131F03E6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39B28D98" w14:textId="77777777" w:rsidR="0089607F" w:rsidRDefault="000813DF">
            <w:pPr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493118"/>
                <w:sz w:val="18"/>
                <w:szCs w:val="18"/>
                <w:lang w:bidi="ar"/>
              </w:rPr>
              <w:t>Modulation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11EED99D" w14:textId="77777777" w:rsidR="0089607F" w:rsidRDefault="000813DF">
            <w:pPr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等线"/>
                <w:color w:val="493118"/>
                <w:sz w:val="18"/>
                <w:szCs w:val="18"/>
                <w:lang w:bidi="ar"/>
              </w:rPr>
              <w:t xml:space="preserve">Up to </w:t>
            </w:r>
            <w:proofErr w:type="spellStart"/>
            <w:r>
              <w:rPr>
                <w:rFonts w:eastAsia="等线"/>
                <w:color w:val="493118"/>
                <w:sz w:val="18"/>
                <w:szCs w:val="18"/>
                <w:lang w:bidi="ar"/>
              </w:rPr>
              <w:t>256QAM</w:t>
            </w:r>
            <w:proofErr w:type="spellEnd"/>
            <w:r>
              <w:rPr>
                <w:rFonts w:eastAsia="等线"/>
                <w:color w:val="493118"/>
                <w:sz w:val="18"/>
                <w:szCs w:val="18"/>
                <w:lang w:bidi="ar"/>
              </w:rPr>
              <w:t xml:space="preserve"> </w:t>
            </w:r>
          </w:p>
        </w:tc>
      </w:tr>
      <w:tr w:rsidR="0089607F" w14:paraId="67AB51BA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27E55A4F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BS Tx power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24C654AE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rFonts w:eastAsia="宋体"/>
                <w:color w:val="000000"/>
                <w:sz w:val="18"/>
                <w:szCs w:val="18"/>
              </w:rPr>
              <w:t xml:space="preserve"> dBm</w:t>
            </w:r>
          </w:p>
        </w:tc>
      </w:tr>
      <w:tr w:rsidR="0089607F" w14:paraId="33F4A419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326B4774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UE Tx power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58A102C8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23dBm</w:t>
            </w:r>
            <w:proofErr w:type="spellEnd"/>
          </w:p>
        </w:tc>
      </w:tr>
      <w:tr w:rsidR="0089607F" w14:paraId="374AE1F4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4B482D12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BS antenna </w:t>
            </w:r>
            <w:r>
              <w:rPr>
                <w:rFonts w:eastAsia="宋体"/>
                <w:color w:val="000000"/>
                <w:sz w:val="18"/>
                <w:szCs w:val="18"/>
              </w:rPr>
              <w:t>height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2AF5EB26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25 m</w:t>
            </w:r>
          </w:p>
        </w:tc>
      </w:tr>
      <w:tr w:rsidR="0089607F" w14:paraId="155F614E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4ECB1C9D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BS receiver noise figure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61159E1B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ja-JP"/>
              </w:rPr>
              <w:t>5dB</w:t>
            </w:r>
            <w:proofErr w:type="spellEnd"/>
          </w:p>
        </w:tc>
      </w:tr>
      <w:tr w:rsidR="0089607F" w14:paraId="0F1BF072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0724AB9B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UE receiver noise figure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24D80A9D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9dB</w:t>
            </w:r>
            <w:proofErr w:type="spellEnd"/>
          </w:p>
        </w:tc>
      </w:tr>
      <w:tr w:rsidR="0089607F" w14:paraId="37433818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3DE3FCDD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lastRenderedPageBreak/>
              <w:t>Numerology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6E686DA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14 OFDM symbol slot,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30kHz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SCS</w:t>
            </w:r>
            <w:proofErr w:type="spellEnd"/>
          </w:p>
        </w:tc>
      </w:tr>
      <w:tr w:rsidR="0089607F" w14:paraId="7CE17DE7" w14:textId="77777777">
        <w:trPr>
          <w:trHeight w:val="285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28CBD2F4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2E689323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ja-JP"/>
              </w:rPr>
              <w:t>20MHz</w:t>
            </w:r>
            <w:proofErr w:type="spellEnd"/>
          </w:p>
        </w:tc>
      </w:tr>
      <w:tr w:rsidR="0089607F" w14:paraId="73B6C4FC" w14:textId="77777777">
        <w:trPr>
          <w:trHeight w:val="285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71A7FF1A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UE receiver</w:t>
            </w:r>
          </w:p>
        </w:tc>
        <w:tc>
          <w:tcPr>
            <w:tcW w:w="5940" w:type="dxa"/>
            <w:shd w:val="clear" w:color="auto" w:fill="FFFFFF"/>
            <w:noWrap/>
            <w:vAlign w:val="center"/>
          </w:tcPr>
          <w:p w14:paraId="54F26FC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MMSE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>-IRC</w:t>
            </w:r>
          </w:p>
        </w:tc>
      </w:tr>
      <w:tr w:rsidR="0089607F" w14:paraId="71CB69A8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45AFF161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Network Layout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09CBFD91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UEs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per cell (in a total of 21 cells)</w:t>
            </w:r>
          </w:p>
        </w:tc>
      </w:tr>
      <w:tr w:rsidR="0089607F" w14:paraId="4305A951" w14:textId="77777777">
        <w:trPr>
          <w:trHeight w:val="64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23A144E6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PMI/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CQI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feedback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7CDCF08F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Subband</w:t>
            </w:r>
            <w:proofErr w:type="spellEnd"/>
          </w:p>
        </w:tc>
      </w:tr>
      <w:tr w:rsidR="0089607F" w14:paraId="22677894" w14:textId="77777777">
        <w:trPr>
          <w:trHeight w:val="50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4B3D5C92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Traffic model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0C15263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FTP-1</w:t>
            </w:r>
          </w:p>
        </w:tc>
      </w:tr>
      <w:tr w:rsidR="0089607F" w14:paraId="22EB4CB9" w14:textId="77777777">
        <w:trPr>
          <w:trHeight w:val="378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76897784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MIMO scheme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12BAF42C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SU</w:t>
            </w:r>
            <w:proofErr w:type="spellEnd"/>
            <w:r>
              <w:rPr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M</w:t>
            </w:r>
            <w:r>
              <w:rPr>
                <w:rFonts w:eastAsia="宋体"/>
                <w:color w:val="000000"/>
                <w:sz w:val="18"/>
                <w:szCs w:val="18"/>
              </w:rPr>
              <w:t>U-MIMO with rank adaptation</w:t>
            </w:r>
          </w:p>
          <w:p w14:paraId="2936012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Maximum rank = 4 per UE</w:t>
            </w:r>
          </w:p>
          <w:p w14:paraId="17D6B505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宋体" w:hint="eastAsia"/>
                <w:color w:val="000000"/>
                <w:sz w:val="18"/>
                <w:szCs w:val="18"/>
              </w:rPr>
              <w:t>SU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</w:rPr>
              <w:t xml:space="preserve"> = </w:t>
            </w: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 xml:space="preserve">%, MU = </w:t>
            </w:r>
            <w:r>
              <w:rPr>
                <w:rFonts w:eastAsia="宋体"/>
                <w:color w:val="000000"/>
                <w:sz w:val="18"/>
                <w:szCs w:val="18"/>
              </w:rPr>
              <w:t>50~</w:t>
            </w:r>
            <w:r>
              <w:rPr>
                <w:rFonts w:eastAsia="宋体" w:hint="eastAsia"/>
                <w:color w:val="000000"/>
                <w:sz w:val="18"/>
                <w:szCs w:val="18"/>
              </w:rPr>
              <w:t>70%</w:t>
            </w:r>
          </w:p>
        </w:tc>
      </w:tr>
      <w:tr w:rsidR="0089607F" w14:paraId="169EFB2B" w14:textId="77777777">
        <w:trPr>
          <w:trHeight w:val="471"/>
          <w:jc w:val="center"/>
        </w:trPr>
        <w:tc>
          <w:tcPr>
            <w:tcW w:w="3392" w:type="dxa"/>
            <w:shd w:val="clear" w:color="000000" w:fill="FFFFFF"/>
            <w:vAlign w:val="center"/>
          </w:tcPr>
          <w:p w14:paraId="37EB08C2" w14:textId="77777777" w:rsidR="0089607F" w:rsidRDefault="000813D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Performance metrics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4EBBD31E" w14:textId="77777777" w:rsidR="0089607F" w:rsidRDefault="000813DF">
            <w:pPr>
              <w:spacing w:after="0"/>
              <w:jc w:val="both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 xml:space="preserve">Average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UPT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and cell-edge/95%-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</w:rPr>
              <w:t>UPT</w:t>
            </w:r>
            <w:proofErr w:type="spellEnd"/>
          </w:p>
        </w:tc>
      </w:tr>
    </w:tbl>
    <w:p w14:paraId="6C166F38" w14:textId="77777777" w:rsidR="0089607F" w:rsidRDefault="0089607F"/>
    <w:sectPr w:rsidR="00896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">
    <w:altName w:val="Segoe Print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F0EE0F23"/>
    <w:multiLevelType w:val="singleLevel"/>
    <w:tmpl w:val="F0EE0F23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51C6D"/>
    <w:multiLevelType w:val="singleLevel"/>
    <w:tmpl w:val="0CD51C6D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5" w15:restartNumberingAfterBreak="0">
    <w:nsid w:val="178E5062"/>
    <w:multiLevelType w:val="multilevel"/>
    <w:tmpl w:val="178E506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830BE9"/>
    <w:multiLevelType w:val="multilevel"/>
    <w:tmpl w:val="1F830BE9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0627FB9"/>
    <w:multiLevelType w:val="multilevel"/>
    <w:tmpl w:val="20627F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A456C"/>
    <w:multiLevelType w:val="multilevel"/>
    <w:tmpl w:val="206A456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1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AA26EF"/>
    <w:multiLevelType w:val="multilevel"/>
    <w:tmpl w:val="46AA26E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E240C2C"/>
    <w:multiLevelType w:val="multilevel"/>
    <w:tmpl w:val="4E240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E197"/>
    <w:multiLevelType w:val="singleLevel"/>
    <w:tmpl w:val="5875E19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9" w15:restartNumberingAfterBreak="0">
    <w:nsid w:val="5EF514F2"/>
    <w:multiLevelType w:val="multilevel"/>
    <w:tmpl w:val="5EF514F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30A36AC"/>
    <w:multiLevelType w:val="multilevel"/>
    <w:tmpl w:val="630A36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82A85"/>
    <w:multiLevelType w:val="multilevel"/>
    <w:tmpl w:val="69F82A8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B7F2798"/>
    <w:multiLevelType w:val="multilevel"/>
    <w:tmpl w:val="6B7F279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164BE"/>
    <w:multiLevelType w:val="multilevel"/>
    <w:tmpl w:val="747164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55B4C"/>
    <w:multiLevelType w:val="multilevel"/>
    <w:tmpl w:val="76A55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727EF"/>
    <w:multiLevelType w:val="multilevel"/>
    <w:tmpl w:val="7B9727E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25"/>
  </w:num>
  <w:num w:numId="4">
    <w:abstractNumId w:val="3"/>
  </w:num>
  <w:num w:numId="5">
    <w:abstractNumId w:val="23"/>
  </w:num>
  <w:num w:numId="6">
    <w:abstractNumId w:val="14"/>
  </w:num>
  <w:num w:numId="7">
    <w:abstractNumId w:val="11"/>
  </w:num>
  <w:num w:numId="8">
    <w:abstractNumId w:val="9"/>
  </w:num>
  <w:num w:numId="9">
    <w:abstractNumId w:val="6"/>
  </w:num>
  <w:num w:numId="10">
    <w:abstractNumId w:val="19"/>
  </w:num>
  <w:num w:numId="11">
    <w:abstractNumId w:val="12"/>
  </w:num>
  <w:num w:numId="12">
    <w:abstractNumId w:val="15"/>
  </w:num>
  <w:num w:numId="13">
    <w:abstractNumId w:val="7"/>
  </w:num>
  <w:num w:numId="14">
    <w:abstractNumId w:val="22"/>
  </w:num>
  <w:num w:numId="15">
    <w:abstractNumId w:val="4"/>
  </w:num>
  <w:num w:numId="16">
    <w:abstractNumId w:val="5"/>
  </w:num>
  <w:num w:numId="17">
    <w:abstractNumId w:val="26"/>
  </w:num>
  <w:num w:numId="18">
    <w:abstractNumId w:val="17"/>
  </w:num>
  <w:num w:numId="19">
    <w:abstractNumId w:val="20"/>
  </w:num>
  <w:num w:numId="20">
    <w:abstractNumId w:val="21"/>
  </w:num>
  <w:num w:numId="21">
    <w:abstractNumId w:val="1"/>
  </w:num>
  <w:num w:numId="22">
    <w:abstractNumId w:val="27"/>
  </w:num>
  <w:num w:numId="23">
    <w:abstractNumId w:val="24"/>
  </w:num>
  <w:num w:numId="24">
    <w:abstractNumId w:val="13"/>
  </w:num>
  <w:num w:numId="25">
    <w:abstractNumId w:val="10"/>
  </w:num>
  <w:num w:numId="26">
    <w:abstractNumId w:val="8"/>
  </w:num>
  <w:num w:numId="27">
    <w:abstractNumId w:val="16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4CF"/>
    <w:rsid w:val="0000557C"/>
    <w:rsid w:val="000055D1"/>
    <w:rsid w:val="00005762"/>
    <w:rsid w:val="000057B9"/>
    <w:rsid w:val="000058E6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D13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2F87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4B5B"/>
    <w:rsid w:val="00025086"/>
    <w:rsid w:val="00025226"/>
    <w:rsid w:val="000252B0"/>
    <w:rsid w:val="00025417"/>
    <w:rsid w:val="00025524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2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887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E2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429"/>
    <w:rsid w:val="00063837"/>
    <w:rsid w:val="00063984"/>
    <w:rsid w:val="00063A8D"/>
    <w:rsid w:val="00063D7B"/>
    <w:rsid w:val="00063FD7"/>
    <w:rsid w:val="0006414C"/>
    <w:rsid w:val="000644E3"/>
    <w:rsid w:val="0006451A"/>
    <w:rsid w:val="0006458F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56"/>
    <w:rsid w:val="0008046A"/>
    <w:rsid w:val="00080A41"/>
    <w:rsid w:val="00080A89"/>
    <w:rsid w:val="00080BB6"/>
    <w:rsid w:val="0008126C"/>
    <w:rsid w:val="000813DF"/>
    <w:rsid w:val="000816E9"/>
    <w:rsid w:val="000819A5"/>
    <w:rsid w:val="00081D69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87D13"/>
    <w:rsid w:val="00090080"/>
    <w:rsid w:val="000900C5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1F5"/>
    <w:rsid w:val="00097434"/>
    <w:rsid w:val="000975B0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354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7AF"/>
    <w:rsid w:val="000E7ADF"/>
    <w:rsid w:val="000E7E41"/>
    <w:rsid w:val="000F01A6"/>
    <w:rsid w:val="000F01F5"/>
    <w:rsid w:val="000F09D0"/>
    <w:rsid w:val="000F0B59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E2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3B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61E"/>
    <w:rsid w:val="001147FE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371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5B6F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49"/>
    <w:rsid w:val="00155D81"/>
    <w:rsid w:val="00156172"/>
    <w:rsid w:val="001562B4"/>
    <w:rsid w:val="00156425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138"/>
    <w:rsid w:val="00162514"/>
    <w:rsid w:val="00162793"/>
    <w:rsid w:val="00162978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4CD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252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6EF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A1A"/>
    <w:rsid w:val="00190F92"/>
    <w:rsid w:val="00191956"/>
    <w:rsid w:val="00191B0E"/>
    <w:rsid w:val="001923B8"/>
    <w:rsid w:val="001923FD"/>
    <w:rsid w:val="00192834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0F6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D7F22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AD1"/>
    <w:rsid w:val="001E2B19"/>
    <w:rsid w:val="001E2C50"/>
    <w:rsid w:val="001E2CBC"/>
    <w:rsid w:val="001E308B"/>
    <w:rsid w:val="001E327B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101"/>
    <w:rsid w:val="00210674"/>
    <w:rsid w:val="002107FA"/>
    <w:rsid w:val="00210C30"/>
    <w:rsid w:val="00210D81"/>
    <w:rsid w:val="00210DE9"/>
    <w:rsid w:val="00211503"/>
    <w:rsid w:val="002119E2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4F6"/>
    <w:rsid w:val="0021456B"/>
    <w:rsid w:val="00214697"/>
    <w:rsid w:val="002146EC"/>
    <w:rsid w:val="00214C60"/>
    <w:rsid w:val="00214F28"/>
    <w:rsid w:val="00215083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2E31"/>
    <w:rsid w:val="00223157"/>
    <w:rsid w:val="00223F67"/>
    <w:rsid w:val="002245BF"/>
    <w:rsid w:val="002247A3"/>
    <w:rsid w:val="0022480F"/>
    <w:rsid w:val="0022511B"/>
    <w:rsid w:val="00225AF6"/>
    <w:rsid w:val="00225BD5"/>
    <w:rsid w:val="00226A9A"/>
    <w:rsid w:val="00226C2A"/>
    <w:rsid w:val="00226CEE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72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5C4B"/>
    <w:rsid w:val="002666AC"/>
    <w:rsid w:val="002667F2"/>
    <w:rsid w:val="00266BF2"/>
    <w:rsid w:val="00266C25"/>
    <w:rsid w:val="00266D86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BBF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3A20"/>
    <w:rsid w:val="002845C3"/>
    <w:rsid w:val="00284756"/>
    <w:rsid w:val="00284A55"/>
    <w:rsid w:val="00284B9F"/>
    <w:rsid w:val="00284C5C"/>
    <w:rsid w:val="00284DF3"/>
    <w:rsid w:val="00285287"/>
    <w:rsid w:val="00285621"/>
    <w:rsid w:val="00285C7A"/>
    <w:rsid w:val="002860A4"/>
    <w:rsid w:val="00286516"/>
    <w:rsid w:val="00286D00"/>
    <w:rsid w:val="002872DF"/>
    <w:rsid w:val="00287547"/>
    <w:rsid w:val="00287644"/>
    <w:rsid w:val="002876BF"/>
    <w:rsid w:val="00287FB3"/>
    <w:rsid w:val="00290010"/>
    <w:rsid w:val="0029055B"/>
    <w:rsid w:val="002909F3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45B"/>
    <w:rsid w:val="002957F2"/>
    <w:rsid w:val="00295920"/>
    <w:rsid w:val="00295C17"/>
    <w:rsid w:val="00296126"/>
    <w:rsid w:val="002965EA"/>
    <w:rsid w:val="00296C13"/>
    <w:rsid w:val="00296D40"/>
    <w:rsid w:val="00297100"/>
    <w:rsid w:val="0029739A"/>
    <w:rsid w:val="00297525"/>
    <w:rsid w:val="002975E2"/>
    <w:rsid w:val="00297B04"/>
    <w:rsid w:val="00297F72"/>
    <w:rsid w:val="00297F8E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2F2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15A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8A4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BF8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238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83D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A2A"/>
    <w:rsid w:val="00310ABF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39B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45"/>
    <w:rsid w:val="003218F9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16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A0D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24D"/>
    <w:rsid w:val="00383C54"/>
    <w:rsid w:val="00384065"/>
    <w:rsid w:val="003843DE"/>
    <w:rsid w:val="0038484B"/>
    <w:rsid w:val="00384CBF"/>
    <w:rsid w:val="00384FC8"/>
    <w:rsid w:val="003850C5"/>
    <w:rsid w:val="0038521B"/>
    <w:rsid w:val="00385445"/>
    <w:rsid w:val="00385581"/>
    <w:rsid w:val="00385609"/>
    <w:rsid w:val="00385799"/>
    <w:rsid w:val="00385833"/>
    <w:rsid w:val="00385EC6"/>
    <w:rsid w:val="00386548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1C3"/>
    <w:rsid w:val="00394630"/>
    <w:rsid w:val="00394B1C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1D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6F3B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AF"/>
    <w:rsid w:val="003E2F38"/>
    <w:rsid w:val="003E2F3A"/>
    <w:rsid w:val="003E2F85"/>
    <w:rsid w:val="003E2FAA"/>
    <w:rsid w:val="003E3143"/>
    <w:rsid w:val="003E35B8"/>
    <w:rsid w:val="003E36C7"/>
    <w:rsid w:val="003E39D6"/>
    <w:rsid w:val="003E3B16"/>
    <w:rsid w:val="003E3C0F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70C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8A5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3F72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5C3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129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2EA3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28B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522"/>
    <w:rsid w:val="004576A1"/>
    <w:rsid w:val="004576C8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1C4"/>
    <w:rsid w:val="00474349"/>
    <w:rsid w:val="004745CB"/>
    <w:rsid w:val="004746D3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A98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1E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59B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763"/>
    <w:rsid w:val="004A0CDF"/>
    <w:rsid w:val="004A1286"/>
    <w:rsid w:val="004A1659"/>
    <w:rsid w:val="004A1B6B"/>
    <w:rsid w:val="004A1D75"/>
    <w:rsid w:val="004A2082"/>
    <w:rsid w:val="004A253B"/>
    <w:rsid w:val="004A2725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D39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08D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1F55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245"/>
    <w:rsid w:val="004D053B"/>
    <w:rsid w:val="004D0961"/>
    <w:rsid w:val="004D0BBE"/>
    <w:rsid w:val="004D0BCD"/>
    <w:rsid w:val="004D0BDC"/>
    <w:rsid w:val="004D1299"/>
    <w:rsid w:val="004D151C"/>
    <w:rsid w:val="004D1853"/>
    <w:rsid w:val="004D1939"/>
    <w:rsid w:val="004D1941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D26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4B8"/>
    <w:rsid w:val="0050068C"/>
    <w:rsid w:val="005009BE"/>
    <w:rsid w:val="00500F70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4E5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EB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6B59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B5E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827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2AF0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8F2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1A3A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78F"/>
    <w:rsid w:val="00594AEC"/>
    <w:rsid w:val="00594BA2"/>
    <w:rsid w:val="00594E59"/>
    <w:rsid w:val="00595569"/>
    <w:rsid w:val="0059556F"/>
    <w:rsid w:val="005957BD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196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1D7C"/>
    <w:rsid w:val="005A1EDB"/>
    <w:rsid w:val="005A2248"/>
    <w:rsid w:val="005A233F"/>
    <w:rsid w:val="005A24DF"/>
    <w:rsid w:val="005A2736"/>
    <w:rsid w:val="005A276A"/>
    <w:rsid w:val="005A276E"/>
    <w:rsid w:val="005A27F5"/>
    <w:rsid w:val="005A2AB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9C1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4B32"/>
    <w:rsid w:val="005C5238"/>
    <w:rsid w:val="005C5352"/>
    <w:rsid w:val="005C540D"/>
    <w:rsid w:val="005C55C3"/>
    <w:rsid w:val="005C55EF"/>
    <w:rsid w:val="005C5A44"/>
    <w:rsid w:val="005C5BBB"/>
    <w:rsid w:val="005C605F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C7ACC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19A"/>
    <w:rsid w:val="005D7410"/>
    <w:rsid w:val="005D7459"/>
    <w:rsid w:val="005E1060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3FAA"/>
    <w:rsid w:val="005E4359"/>
    <w:rsid w:val="005E4682"/>
    <w:rsid w:val="005E477E"/>
    <w:rsid w:val="005E48E3"/>
    <w:rsid w:val="005E4E19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3D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434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3EA"/>
    <w:rsid w:val="00604C09"/>
    <w:rsid w:val="00604C7F"/>
    <w:rsid w:val="00604D27"/>
    <w:rsid w:val="006050E5"/>
    <w:rsid w:val="006054DE"/>
    <w:rsid w:val="00605E50"/>
    <w:rsid w:val="006060F7"/>
    <w:rsid w:val="006063D5"/>
    <w:rsid w:val="00606B31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CAE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17D9E"/>
    <w:rsid w:val="00620231"/>
    <w:rsid w:val="00620308"/>
    <w:rsid w:val="00620545"/>
    <w:rsid w:val="00620BF0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21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896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828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88E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3A89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6B92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0D6"/>
    <w:rsid w:val="0065737E"/>
    <w:rsid w:val="00657569"/>
    <w:rsid w:val="006575FD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C97"/>
    <w:rsid w:val="00676D63"/>
    <w:rsid w:val="00676F68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49A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5F95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A25"/>
    <w:rsid w:val="006C1C6C"/>
    <w:rsid w:val="006C24A6"/>
    <w:rsid w:val="006C27CF"/>
    <w:rsid w:val="006C2A35"/>
    <w:rsid w:val="006C2D8B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1AE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7E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A28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4E6"/>
    <w:rsid w:val="006F7583"/>
    <w:rsid w:val="006F7B47"/>
    <w:rsid w:val="006F7B78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D81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173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15E"/>
    <w:rsid w:val="00715297"/>
    <w:rsid w:val="0071554E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575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48CC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9F4"/>
    <w:rsid w:val="00742DAD"/>
    <w:rsid w:val="0074332F"/>
    <w:rsid w:val="00743594"/>
    <w:rsid w:val="0074378B"/>
    <w:rsid w:val="00743826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A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16B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12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157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780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28"/>
    <w:rsid w:val="0079226A"/>
    <w:rsid w:val="00792A2D"/>
    <w:rsid w:val="00792F8E"/>
    <w:rsid w:val="00793108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044"/>
    <w:rsid w:val="007A442A"/>
    <w:rsid w:val="007A4FBD"/>
    <w:rsid w:val="007A5AF9"/>
    <w:rsid w:val="007A5B58"/>
    <w:rsid w:val="007A5B60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682"/>
    <w:rsid w:val="007B6846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BE9"/>
    <w:rsid w:val="007C3DF9"/>
    <w:rsid w:val="007C461C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695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264"/>
    <w:rsid w:val="007F34E3"/>
    <w:rsid w:val="007F373A"/>
    <w:rsid w:val="007F39D8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950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005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592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1173"/>
    <w:rsid w:val="008211E2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F1"/>
    <w:rsid w:val="00826136"/>
    <w:rsid w:val="00826264"/>
    <w:rsid w:val="008263AD"/>
    <w:rsid w:val="0082641A"/>
    <w:rsid w:val="008266CF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AE8"/>
    <w:rsid w:val="00832BB1"/>
    <w:rsid w:val="00832C70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2B8E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178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573"/>
    <w:rsid w:val="00852B56"/>
    <w:rsid w:val="0085356F"/>
    <w:rsid w:val="008536D1"/>
    <w:rsid w:val="00853BFE"/>
    <w:rsid w:val="00853F42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157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FDE"/>
    <w:rsid w:val="00865088"/>
    <w:rsid w:val="0086515E"/>
    <w:rsid w:val="008653D0"/>
    <w:rsid w:val="008658D9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2A32"/>
    <w:rsid w:val="008730D2"/>
    <w:rsid w:val="0087322A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A41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8C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D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4F4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07F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08B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C6A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70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1F89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4C9F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0F1E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62B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2B12"/>
    <w:rsid w:val="00913116"/>
    <w:rsid w:val="00913295"/>
    <w:rsid w:val="009134E1"/>
    <w:rsid w:val="009136DD"/>
    <w:rsid w:val="009137AC"/>
    <w:rsid w:val="00913C5F"/>
    <w:rsid w:val="00913E83"/>
    <w:rsid w:val="009141E4"/>
    <w:rsid w:val="00914527"/>
    <w:rsid w:val="00914689"/>
    <w:rsid w:val="0091477F"/>
    <w:rsid w:val="00914A3B"/>
    <w:rsid w:val="00914E82"/>
    <w:rsid w:val="00915011"/>
    <w:rsid w:val="009150BD"/>
    <w:rsid w:val="0091537E"/>
    <w:rsid w:val="0091557D"/>
    <w:rsid w:val="009158E9"/>
    <w:rsid w:val="00915EA0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4B2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01"/>
    <w:rsid w:val="009348A8"/>
    <w:rsid w:val="00934928"/>
    <w:rsid w:val="0093495A"/>
    <w:rsid w:val="0093496F"/>
    <w:rsid w:val="00934E68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21AA"/>
    <w:rsid w:val="0094285B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659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9CF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897"/>
    <w:rsid w:val="00971A84"/>
    <w:rsid w:val="00972143"/>
    <w:rsid w:val="009729D1"/>
    <w:rsid w:val="00972C07"/>
    <w:rsid w:val="009732EA"/>
    <w:rsid w:val="00973308"/>
    <w:rsid w:val="00973607"/>
    <w:rsid w:val="009737E8"/>
    <w:rsid w:val="00973A21"/>
    <w:rsid w:val="009740F5"/>
    <w:rsid w:val="00974188"/>
    <w:rsid w:val="009749DA"/>
    <w:rsid w:val="00974D58"/>
    <w:rsid w:val="00974F7B"/>
    <w:rsid w:val="00974FCB"/>
    <w:rsid w:val="00974FE1"/>
    <w:rsid w:val="009750AC"/>
    <w:rsid w:val="009751E2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8DB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86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B05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2B8"/>
    <w:rsid w:val="009D0A9D"/>
    <w:rsid w:val="009D0B41"/>
    <w:rsid w:val="009D0E15"/>
    <w:rsid w:val="009D0F82"/>
    <w:rsid w:val="009D1933"/>
    <w:rsid w:val="009D1D53"/>
    <w:rsid w:val="009D2325"/>
    <w:rsid w:val="009D253D"/>
    <w:rsid w:val="009D2B64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573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274"/>
    <w:rsid w:val="009E4B79"/>
    <w:rsid w:val="009E4DDF"/>
    <w:rsid w:val="009E4FC2"/>
    <w:rsid w:val="009E53BF"/>
    <w:rsid w:val="009E53F4"/>
    <w:rsid w:val="009E5724"/>
    <w:rsid w:val="009E5A9D"/>
    <w:rsid w:val="009E5BA7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3FFD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9F7DCA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2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E2D"/>
    <w:rsid w:val="00A4652A"/>
    <w:rsid w:val="00A46582"/>
    <w:rsid w:val="00A46802"/>
    <w:rsid w:val="00A4691B"/>
    <w:rsid w:val="00A46A3D"/>
    <w:rsid w:val="00A46AE5"/>
    <w:rsid w:val="00A46CBB"/>
    <w:rsid w:val="00A47445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A66"/>
    <w:rsid w:val="00A55C76"/>
    <w:rsid w:val="00A55E2B"/>
    <w:rsid w:val="00A55E42"/>
    <w:rsid w:val="00A55F28"/>
    <w:rsid w:val="00A561A8"/>
    <w:rsid w:val="00A56371"/>
    <w:rsid w:val="00A565FA"/>
    <w:rsid w:val="00A56BEC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3EB7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6FF"/>
    <w:rsid w:val="00A747B1"/>
    <w:rsid w:val="00A74D48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3A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714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5F53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0D0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8D9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A0D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341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150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BA0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89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ABC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AF7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6E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5C0F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7BE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77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AAB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4E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DC4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D15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1B0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0C"/>
    <w:rsid w:val="00BC2FA5"/>
    <w:rsid w:val="00BC34B5"/>
    <w:rsid w:val="00BC35A2"/>
    <w:rsid w:val="00BC38D4"/>
    <w:rsid w:val="00BC3B1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C7A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80E"/>
    <w:rsid w:val="00BD2B35"/>
    <w:rsid w:val="00BD3173"/>
    <w:rsid w:val="00BD347E"/>
    <w:rsid w:val="00BD34C0"/>
    <w:rsid w:val="00BD354F"/>
    <w:rsid w:val="00BD35BB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792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2169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9F7"/>
    <w:rsid w:val="00BF0B29"/>
    <w:rsid w:val="00BF0F93"/>
    <w:rsid w:val="00BF129B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74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480"/>
    <w:rsid w:val="00C115D4"/>
    <w:rsid w:val="00C11607"/>
    <w:rsid w:val="00C11A0C"/>
    <w:rsid w:val="00C11D3C"/>
    <w:rsid w:val="00C11E14"/>
    <w:rsid w:val="00C11FB8"/>
    <w:rsid w:val="00C12210"/>
    <w:rsid w:val="00C12DC1"/>
    <w:rsid w:val="00C13134"/>
    <w:rsid w:val="00C13377"/>
    <w:rsid w:val="00C135B5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C2B"/>
    <w:rsid w:val="00C24EF5"/>
    <w:rsid w:val="00C2561D"/>
    <w:rsid w:val="00C258B1"/>
    <w:rsid w:val="00C2626E"/>
    <w:rsid w:val="00C2657B"/>
    <w:rsid w:val="00C26643"/>
    <w:rsid w:val="00C266A8"/>
    <w:rsid w:val="00C26A79"/>
    <w:rsid w:val="00C26F3A"/>
    <w:rsid w:val="00C272D4"/>
    <w:rsid w:val="00C2737B"/>
    <w:rsid w:val="00C274CE"/>
    <w:rsid w:val="00C2782A"/>
    <w:rsid w:val="00C2796B"/>
    <w:rsid w:val="00C27B00"/>
    <w:rsid w:val="00C27C3C"/>
    <w:rsid w:val="00C3000D"/>
    <w:rsid w:val="00C30514"/>
    <w:rsid w:val="00C3062A"/>
    <w:rsid w:val="00C30783"/>
    <w:rsid w:val="00C3093C"/>
    <w:rsid w:val="00C30ECB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4636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701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49E"/>
    <w:rsid w:val="00C504D4"/>
    <w:rsid w:val="00C5077C"/>
    <w:rsid w:val="00C514BC"/>
    <w:rsid w:val="00C515A3"/>
    <w:rsid w:val="00C519FD"/>
    <w:rsid w:val="00C51B4E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631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27E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4DD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25"/>
    <w:rsid w:val="00C82B0B"/>
    <w:rsid w:val="00C82E4C"/>
    <w:rsid w:val="00C82E5F"/>
    <w:rsid w:val="00C83180"/>
    <w:rsid w:val="00C83611"/>
    <w:rsid w:val="00C84138"/>
    <w:rsid w:val="00C842C5"/>
    <w:rsid w:val="00C84D15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0D5B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2D47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3A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205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99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396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49D"/>
    <w:rsid w:val="00CD26CF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341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53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59B"/>
    <w:rsid w:val="00CE169A"/>
    <w:rsid w:val="00CE1A4A"/>
    <w:rsid w:val="00CE1B77"/>
    <w:rsid w:val="00CE1E03"/>
    <w:rsid w:val="00CE2C7B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90C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6D4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50C"/>
    <w:rsid w:val="00D0499A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7FE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35A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6D7"/>
    <w:rsid w:val="00D4272C"/>
    <w:rsid w:val="00D4274E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4D9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574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841"/>
    <w:rsid w:val="00D93F59"/>
    <w:rsid w:val="00D94002"/>
    <w:rsid w:val="00D94062"/>
    <w:rsid w:val="00D9435D"/>
    <w:rsid w:val="00D9467E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CAF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4AEC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D61"/>
    <w:rsid w:val="00DD7E26"/>
    <w:rsid w:val="00DE0127"/>
    <w:rsid w:val="00DE0B62"/>
    <w:rsid w:val="00DE1311"/>
    <w:rsid w:val="00DE1384"/>
    <w:rsid w:val="00DE14AF"/>
    <w:rsid w:val="00DE159C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163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7DC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6BB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0F57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0"/>
    <w:rsid w:val="00E34204"/>
    <w:rsid w:val="00E3437F"/>
    <w:rsid w:val="00E34522"/>
    <w:rsid w:val="00E347AB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D90"/>
    <w:rsid w:val="00E47EE0"/>
    <w:rsid w:val="00E47F30"/>
    <w:rsid w:val="00E47F34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086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B34"/>
    <w:rsid w:val="00E55F73"/>
    <w:rsid w:val="00E560B5"/>
    <w:rsid w:val="00E568A6"/>
    <w:rsid w:val="00E5692A"/>
    <w:rsid w:val="00E56EE8"/>
    <w:rsid w:val="00E579B2"/>
    <w:rsid w:val="00E601F5"/>
    <w:rsid w:val="00E60264"/>
    <w:rsid w:val="00E607B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15A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4FA9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69C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1A1"/>
    <w:rsid w:val="00E92603"/>
    <w:rsid w:val="00E927DD"/>
    <w:rsid w:val="00E928A3"/>
    <w:rsid w:val="00E92AE4"/>
    <w:rsid w:val="00E92BFE"/>
    <w:rsid w:val="00E932AF"/>
    <w:rsid w:val="00E9335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394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AFF"/>
    <w:rsid w:val="00EA6DF0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1EAD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31B"/>
    <w:rsid w:val="00EC546B"/>
    <w:rsid w:val="00EC5FDC"/>
    <w:rsid w:val="00EC6055"/>
    <w:rsid w:val="00EC6115"/>
    <w:rsid w:val="00EC613F"/>
    <w:rsid w:val="00EC64DC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555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230C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C4F"/>
    <w:rsid w:val="00EF5D7F"/>
    <w:rsid w:val="00EF5F1B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67A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99E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41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1A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92F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A0A"/>
    <w:rsid w:val="00F47F8D"/>
    <w:rsid w:val="00F503B9"/>
    <w:rsid w:val="00F504E9"/>
    <w:rsid w:val="00F507AD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362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47A"/>
    <w:rsid w:val="00F8575A"/>
    <w:rsid w:val="00F85F06"/>
    <w:rsid w:val="00F87307"/>
    <w:rsid w:val="00F874CB"/>
    <w:rsid w:val="00F876CA"/>
    <w:rsid w:val="00F9001E"/>
    <w:rsid w:val="00F909A8"/>
    <w:rsid w:val="00F90A51"/>
    <w:rsid w:val="00F90D11"/>
    <w:rsid w:val="00F90DB0"/>
    <w:rsid w:val="00F90F6E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35E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4C6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1E8A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3F62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B97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76E"/>
    <w:rsid w:val="00FD5C39"/>
    <w:rsid w:val="00FD5C77"/>
    <w:rsid w:val="00FD6104"/>
    <w:rsid w:val="00FD6540"/>
    <w:rsid w:val="00FD6C64"/>
    <w:rsid w:val="00FD75BE"/>
    <w:rsid w:val="00FD7683"/>
    <w:rsid w:val="00FD76F5"/>
    <w:rsid w:val="00FD7DEE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1E3A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4E2"/>
    <w:rsid w:val="00FF678F"/>
    <w:rsid w:val="00FF6CD1"/>
    <w:rsid w:val="00FF6F59"/>
    <w:rsid w:val="00FF7077"/>
    <w:rsid w:val="00FF75FC"/>
    <w:rsid w:val="00FF7A60"/>
    <w:rsid w:val="00FF7A90"/>
    <w:rsid w:val="00FF7E4D"/>
    <w:rsid w:val="010275F6"/>
    <w:rsid w:val="0115454E"/>
    <w:rsid w:val="01242C11"/>
    <w:rsid w:val="013B5510"/>
    <w:rsid w:val="013C4497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1DE3F99"/>
    <w:rsid w:val="01F37365"/>
    <w:rsid w:val="02004B2C"/>
    <w:rsid w:val="0201766A"/>
    <w:rsid w:val="02151F95"/>
    <w:rsid w:val="022A4AA1"/>
    <w:rsid w:val="022E47B0"/>
    <w:rsid w:val="02554999"/>
    <w:rsid w:val="02565169"/>
    <w:rsid w:val="02574326"/>
    <w:rsid w:val="025B75F9"/>
    <w:rsid w:val="02762CB4"/>
    <w:rsid w:val="02767EF6"/>
    <w:rsid w:val="02997A87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7C375A"/>
    <w:rsid w:val="037C3EB8"/>
    <w:rsid w:val="037C5BED"/>
    <w:rsid w:val="038317D7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23176"/>
    <w:rsid w:val="042B188D"/>
    <w:rsid w:val="04314521"/>
    <w:rsid w:val="043A302C"/>
    <w:rsid w:val="043B4D0A"/>
    <w:rsid w:val="043F479D"/>
    <w:rsid w:val="04694EAC"/>
    <w:rsid w:val="046A03D5"/>
    <w:rsid w:val="046A052D"/>
    <w:rsid w:val="046C35A2"/>
    <w:rsid w:val="0492209E"/>
    <w:rsid w:val="049406C4"/>
    <w:rsid w:val="04B345F7"/>
    <w:rsid w:val="04BE7DD0"/>
    <w:rsid w:val="04CD0148"/>
    <w:rsid w:val="04EB3650"/>
    <w:rsid w:val="050D0125"/>
    <w:rsid w:val="052B2B3D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A11E98"/>
    <w:rsid w:val="05A941CA"/>
    <w:rsid w:val="05AB1CE9"/>
    <w:rsid w:val="05B56F8C"/>
    <w:rsid w:val="05CF1D27"/>
    <w:rsid w:val="05DB1DD2"/>
    <w:rsid w:val="05EA3121"/>
    <w:rsid w:val="05EB37CA"/>
    <w:rsid w:val="05EF39F0"/>
    <w:rsid w:val="06073C3A"/>
    <w:rsid w:val="06093003"/>
    <w:rsid w:val="060D79A1"/>
    <w:rsid w:val="060E00E0"/>
    <w:rsid w:val="06197729"/>
    <w:rsid w:val="06257099"/>
    <w:rsid w:val="0632692A"/>
    <w:rsid w:val="064244D9"/>
    <w:rsid w:val="06511ACC"/>
    <w:rsid w:val="06564BA4"/>
    <w:rsid w:val="067751BD"/>
    <w:rsid w:val="06A11B02"/>
    <w:rsid w:val="06BA6ABF"/>
    <w:rsid w:val="06C62058"/>
    <w:rsid w:val="06CF7159"/>
    <w:rsid w:val="06D32D7E"/>
    <w:rsid w:val="06E21138"/>
    <w:rsid w:val="06E64C63"/>
    <w:rsid w:val="06F24EF2"/>
    <w:rsid w:val="07470651"/>
    <w:rsid w:val="074F79E7"/>
    <w:rsid w:val="075815C4"/>
    <w:rsid w:val="077D0C74"/>
    <w:rsid w:val="07934010"/>
    <w:rsid w:val="079D12CF"/>
    <w:rsid w:val="07A46BE4"/>
    <w:rsid w:val="07AE7932"/>
    <w:rsid w:val="07B814E5"/>
    <w:rsid w:val="07C25F74"/>
    <w:rsid w:val="07D013A8"/>
    <w:rsid w:val="07D648D8"/>
    <w:rsid w:val="07E22A7A"/>
    <w:rsid w:val="07FD44E9"/>
    <w:rsid w:val="0805407D"/>
    <w:rsid w:val="08127126"/>
    <w:rsid w:val="08132E8B"/>
    <w:rsid w:val="081D706E"/>
    <w:rsid w:val="085D519A"/>
    <w:rsid w:val="086378F2"/>
    <w:rsid w:val="086D1BC3"/>
    <w:rsid w:val="08706B4B"/>
    <w:rsid w:val="088B79C8"/>
    <w:rsid w:val="08CE61CB"/>
    <w:rsid w:val="08D2064E"/>
    <w:rsid w:val="08F44BC5"/>
    <w:rsid w:val="08FA203B"/>
    <w:rsid w:val="093A1D12"/>
    <w:rsid w:val="094B14E7"/>
    <w:rsid w:val="095017F1"/>
    <w:rsid w:val="095256C8"/>
    <w:rsid w:val="09664D4F"/>
    <w:rsid w:val="09AB29D4"/>
    <w:rsid w:val="0A03281D"/>
    <w:rsid w:val="0A0518AB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90A4E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40EA7"/>
    <w:rsid w:val="0B536C32"/>
    <w:rsid w:val="0B5823AA"/>
    <w:rsid w:val="0B595FAD"/>
    <w:rsid w:val="0B6E0FF5"/>
    <w:rsid w:val="0B773945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6F4E58"/>
    <w:rsid w:val="0C76751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D7848"/>
    <w:rsid w:val="0D80206A"/>
    <w:rsid w:val="0D8E173E"/>
    <w:rsid w:val="0DA10A04"/>
    <w:rsid w:val="0DD74FA9"/>
    <w:rsid w:val="0DF13B47"/>
    <w:rsid w:val="0E0A5187"/>
    <w:rsid w:val="0E332166"/>
    <w:rsid w:val="0E3917FF"/>
    <w:rsid w:val="0E613656"/>
    <w:rsid w:val="0E72787E"/>
    <w:rsid w:val="0E86024B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975371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3B7609"/>
    <w:rsid w:val="105C0672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F5ED1"/>
    <w:rsid w:val="112A5200"/>
    <w:rsid w:val="112B7604"/>
    <w:rsid w:val="11306888"/>
    <w:rsid w:val="1168799E"/>
    <w:rsid w:val="118B5FDD"/>
    <w:rsid w:val="119F0488"/>
    <w:rsid w:val="11A10C39"/>
    <w:rsid w:val="11A64DBC"/>
    <w:rsid w:val="11AF324A"/>
    <w:rsid w:val="11B31B1D"/>
    <w:rsid w:val="11B814E6"/>
    <w:rsid w:val="11C557B7"/>
    <w:rsid w:val="1228310E"/>
    <w:rsid w:val="12313D6F"/>
    <w:rsid w:val="12325B1D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FC274E"/>
    <w:rsid w:val="12FF52DE"/>
    <w:rsid w:val="13030235"/>
    <w:rsid w:val="13063F94"/>
    <w:rsid w:val="13344C16"/>
    <w:rsid w:val="1343505A"/>
    <w:rsid w:val="13544A6B"/>
    <w:rsid w:val="13596CEC"/>
    <w:rsid w:val="135C3AB9"/>
    <w:rsid w:val="136B08B3"/>
    <w:rsid w:val="137A40BD"/>
    <w:rsid w:val="138F4ADA"/>
    <w:rsid w:val="13910B1E"/>
    <w:rsid w:val="13B563DA"/>
    <w:rsid w:val="13BD31AB"/>
    <w:rsid w:val="13CD27B6"/>
    <w:rsid w:val="13E532CA"/>
    <w:rsid w:val="13ED0B0B"/>
    <w:rsid w:val="13ED7D7F"/>
    <w:rsid w:val="13F96221"/>
    <w:rsid w:val="14007100"/>
    <w:rsid w:val="140E322A"/>
    <w:rsid w:val="14145A78"/>
    <w:rsid w:val="14176353"/>
    <w:rsid w:val="141F7FB3"/>
    <w:rsid w:val="14242FDA"/>
    <w:rsid w:val="14436E72"/>
    <w:rsid w:val="144F55C3"/>
    <w:rsid w:val="1450322B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C97394"/>
    <w:rsid w:val="14DB33FC"/>
    <w:rsid w:val="14DE0AFC"/>
    <w:rsid w:val="14E7787F"/>
    <w:rsid w:val="14F44F2E"/>
    <w:rsid w:val="15416178"/>
    <w:rsid w:val="1561603B"/>
    <w:rsid w:val="15690DB0"/>
    <w:rsid w:val="157E6456"/>
    <w:rsid w:val="15831360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B0546"/>
    <w:rsid w:val="17304A49"/>
    <w:rsid w:val="173353C2"/>
    <w:rsid w:val="174224E7"/>
    <w:rsid w:val="17493381"/>
    <w:rsid w:val="175E5076"/>
    <w:rsid w:val="177F276E"/>
    <w:rsid w:val="17874ED3"/>
    <w:rsid w:val="17886A2C"/>
    <w:rsid w:val="178F26E7"/>
    <w:rsid w:val="17966843"/>
    <w:rsid w:val="17A9660F"/>
    <w:rsid w:val="17CB5AA1"/>
    <w:rsid w:val="17D04B6E"/>
    <w:rsid w:val="17D80F4C"/>
    <w:rsid w:val="17E14521"/>
    <w:rsid w:val="18002CEE"/>
    <w:rsid w:val="180414A0"/>
    <w:rsid w:val="18077070"/>
    <w:rsid w:val="18117661"/>
    <w:rsid w:val="18523ADE"/>
    <w:rsid w:val="18660CD4"/>
    <w:rsid w:val="1866694B"/>
    <w:rsid w:val="186C1ACE"/>
    <w:rsid w:val="18890477"/>
    <w:rsid w:val="188C5B30"/>
    <w:rsid w:val="188C6C7D"/>
    <w:rsid w:val="18960812"/>
    <w:rsid w:val="189C7EF6"/>
    <w:rsid w:val="18B04B4D"/>
    <w:rsid w:val="18C5316D"/>
    <w:rsid w:val="18E87E12"/>
    <w:rsid w:val="18F5052C"/>
    <w:rsid w:val="191D14D9"/>
    <w:rsid w:val="19693EEF"/>
    <w:rsid w:val="196B5F41"/>
    <w:rsid w:val="199860B4"/>
    <w:rsid w:val="19A33A02"/>
    <w:rsid w:val="19D1732F"/>
    <w:rsid w:val="19F92180"/>
    <w:rsid w:val="1A001213"/>
    <w:rsid w:val="1A0D4248"/>
    <w:rsid w:val="1A200A74"/>
    <w:rsid w:val="1A2619C2"/>
    <w:rsid w:val="1A2F2398"/>
    <w:rsid w:val="1A3055B8"/>
    <w:rsid w:val="1A5655AF"/>
    <w:rsid w:val="1A6B5CD7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3C5A93"/>
    <w:rsid w:val="1C3D2E04"/>
    <w:rsid w:val="1C3D5C01"/>
    <w:rsid w:val="1C4852DE"/>
    <w:rsid w:val="1C4D45E0"/>
    <w:rsid w:val="1C5276D3"/>
    <w:rsid w:val="1CB701AA"/>
    <w:rsid w:val="1CCA0F66"/>
    <w:rsid w:val="1CDE446D"/>
    <w:rsid w:val="1CE20210"/>
    <w:rsid w:val="1CE55FB2"/>
    <w:rsid w:val="1D234999"/>
    <w:rsid w:val="1D26771C"/>
    <w:rsid w:val="1D464FEE"/>
    <w:rsid w:val="1D5D7C71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E5EB1"/>
    <w:rsid w:val="1E9B048D"/>
    <w:rsid w:val="1EA61B83"/>
    <w:rsid w:val="1EA82227"/>
    <w:rsid w:val="1EAD188D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10E3C"/>
    <w:rsid w:val="1FA317AB"/>
    <w:rsid w:val="1FA415FD"/>
    <w:rsid w:val="1FA60478"/>
    <w:rsid w:val="1FA83882"/>
    <w:rsid w:val="1FA9286D"/>
    <w:rsid w:val="1FB66D49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68761A"/>
    <w:rsid w:val="20757C7B"/>
    <w:rsid w:val="20A13861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041267"/>
    <w:rsid w:val="212B616E"/>
    <w:rsid w:val="213121BA"/>
    <w:rsid w:val="214A2960"/>
    <w:rsid w:val="214E49A4"/>
    <w:rsid w:val="215302B9"/>
    <w:rsid w:val="215670DE"/>
    <w:rsid w:val="2183462B"/>
    <w:rsid w:val="218E4A09"/>
    <w:rsid w:val="218E6399"/>
    <w:rsid w:val="21900612"/>
    <w:rsid w:val="219C6DDD"/>
    <w:rsid w:val="21DF3292"/>
    <w:rsid w:val="21DF71DE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36D62"/>
    <w:rsid w:val="22E40F3D"/>
    <w:rsid w:val="22FC6881"/>
    <w:rsid w:val="230B248C"/>
    <w:rsid w:val="231259EC"/>
    <w:rsid w:val="231847B8"/>
    <w:rsid w:val="231E3ED2"/>
    <w:rsid w:val="23245E3C"/>
    <w:rsid w:val="23304ABE"/>
    <w:rsid w:val="234421C7"/>
    <w:rsid w:val="234D61BE"/>
    <w:rsid w:val="23513A03"/>
    <w:rsid w:val="23537C14"/>
    <w:rsid w:val="2362645B"/>
    <w:rsid w:val="23700EEA"/>
    <w:rsid w:val="238C42D2"/>
    <w:rsid w:val="2393048F"/>
    <w:rsid w:val="239E3C8F"/>
    <w:rsid w:val="23A06B4E"/>
    <w:rsid w:val="23A1463C"/>
    <w:rsid w:val="23A40CCF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335BFF"/>
    <w:rsid w:val="25353A77"/>
    <w:rsid w:val="253D4E51"/>
    <w:rsid w:val="25462DA6"/>
    <w:rsid w:val="25893EFE"/>
    <w:rsid w:val="25B35E6A"/>
    <w:rsid w:val="25BE6749"/>
    <w:rsid w:val="25DE0185"/>
    <w:rsid w:val="25E04003"/>
    <w:rsid w:val="25EE6875"/>
    <w:rsid w:val="26056FD7"/>
    <w:rsid w:val="260C334C"/>
    <w:rsid w:val="26276BC7"/>
    <w:rsid w:val="263212C6"/>
    <w:rsid w:val="26412189"/>
    <w:rsid w:val="26517452"/>
    <w:rsid w:val="26566E1C"/>
    <w:rsid w:val="2679079E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54206"/>
    <w:rsid w:val="271D238B"/>
    <w:rsid w:val="272A62FD"/>
    <w:rsid w:val="273460AC"/>
    <w:rsid w:val="2737495D"/>
    <w:rsid w:val="274E64D1"/>
    <w:rsid w:val="27862FAB"/>
    <w:rsid w:val="278F67DD"/>
    <w:rsid w:val="27B778B7"/>
    <w:rsid w:val="27CE4805"/>
    <w:rsid w:val="27DC01C9"/>
    <w:rsid w:val="27E53287"/>
    <w:rsid w:val="27E8590F"/>
    <w:rsid w:val="27EA6D62"/>
    <w:rsid w:val="28151DED"/>
    <w:rsid w:val="28300784"/>
    <w:rsid w:val="28316877"/>
    <w:rsid w:val="283F2A39"/>
    <w:rsid w:val="28630E79"/>
    <w:rsid w:val="289E6725"/>
    <w:rsid w:val="28B761F2"/>
    <w:rsid w:val="28C0611A"/>
    <w:rsid w:val="28E2641E"/>
    <w:rsid w:val="29027AB4"/>
    <w:rsid w:val="29057EC1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864976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77380"/>
    <w:rsid w:val="2ADD6AFD"/>
    <w:rsid w:val="2ADE6550"/>
    <w:rsid w:val="2AEA0CBC"/>
    <w:rsid w:val="2AFE0D9C"/>
    <w:rsid w:val="2B2E0309"/>
    <w:rsid w:val="2B422946"/>
    <w:rsid w:val="2B5B34DC"/>
    <w:rsid w:val="2B6D12EE"/>
    <w:rsid w:val="2B76579E"/>
    <w:rsid w:val="2B831E93"/>
    <w:rsid w:val="2B885C3B"/>
    <w:rsid w:val="2B964DED"/>
    <w:rsid w:val="2B9B3546"/>
    <w:rsid w:val="2BA140D1"/>
    <w:rsid w:val="2BA57D96"/>
    <w:rsid w:val="2BAE29A1"/>
    <w:rsid w:val="2BBE438D"/>
    <w:rsid w:val="2BD315B0"/>
    <w:rsid w:val="2BE373EE"/>
    <w:rsid w:val="2BFC3156"/>
    <w:rsid w:val="2C295EB9"/>
    <w:rsid w:val="2C35729B"/>
    <w:rsid w:val="2C4628DA"/>
    <w:rsid w:val="2C575DDE"/>
    <w:rsid w:val="2C622710"/>
    <w:rsid w:val="2C734CA0"/>
    <w:rsid w:val="2C7A1A31"/>
    <w:rsid w:val="2C7C7D79"/>
    <w:rsid w:val="2C83115A"/>
    <w:rsid w:val="2C8B517A"/>
    <w:rsid w:val="2C9466E2"/>
    <w:rsid w:val="2C9E7CD8"/>
    <w:rsid w:val="2CAF6B04"/>
    <w:rsid w:val="2CB0279E"/>
    <w:rsid w:val="2CD12AE5"/>
    <w:rsid w:val="2D1352C4"/>
    <w:rsid w:val="2D310CA2"/>
    <w:rsid w:val="2D3A323B"/>
    <w:rsid w:val="2D4B55E5"/>
    <w:rsid w:val="2D4C0E6E"/>
    <w:rsid w:val="2D53589F"/>
    <w:rsid w:val="2D7646A7"/>
    <w:rsid w:val="2D926963"/>
    <w:rsid w:val="2DB30550"/>
    <w:rsid w:val="2DDA7850"/>
    <w:rsid w:val="2DDC0104"/>
    <w:rsid w:val="2DE379BB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6B6A6C"/>
    <w:rsid w:val="2E761B5D"/>
    <w:rsid w:val="2E8543E2"/>
    <w:rsid w:val="2E8C35B6"/>
    <w:rsid w:val="2E9045E4"/>
    <w:rsid w:val="2E9B575E"/>
    <w:rsid w:val="2EAD6888"/>
    <w:rsid w:val="2EB50951"/>
    <w:rsid w:val="2EB673FD"/>
    <w:rsid w:val="2EB809B1"/>
    <w:rsid w:val="2EB81831"/>
    <w:rsid w:val="2ECF7A85"/>
    <w:rsid w:val="2EE054B3"/>
    <w:rsid w:val="2EEB0155"/>
    <w:rsid w:val="2EFA0186"/>
    <w:rsid w:val="2F0236C3"/>
    <w:rsid w:val="2F082BB8"/>
    <w:rsid w:val="2F0F048D"/>
    <w:rsid w:val="2F2B5ABF"/>
    <w:rsid w:val="2F2E604D"/>
    <w:rsid w:val="2F417886"/>
    <w:rsid w:val="2F5D2DA3"/>
    <w:rsid w:val="2F882E85"/>
    <w:rsid w:val="2F9A7F4A"/>
    <w:rsid w:val="2FC733B8"/>
    <w:rsid w:val="2FCA4F20"/>
    <w:rsid w:val="300C4C70"/>
    <w:rsid w:val="30270775"/>
    <w:rsid w:val="303371BB"/>
    <w:rsid w:val="3044399D"/>
    <w:rsid w:val="30487E8C"/>
    <w:rsid w:val="305868C6"/>
    <w:rsid w:val="305B1097"/>
    <w:rsid w:val="306445C1"/>
    <w:rsid w:val="306F3DBA"/>
    <w:rsid w:val="30726EEB"/>
    <w:rsid w:val="308640A9"/>
    <w:rsid w:val="30896C6B"/>
    <w:rsid w:val="30AD5A01"/>
    <w:rsid w:val="30D0377D"/>
    <w:rsid w:val="30D1717F"/>
    <w:rsid w:val="30D2261F"/>
    <w:rsid w:val="30DE0226"/>
    <w:rsid w:val="30F50A2A"/>
    <w:rsid w:val="31007D5E"/>
    <w:rsid w:val="31115223"/>
    <w:rsid w:val="31263645"/>
    <w:rsid w:val="312D391F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E65427"/>
    <w:rsid w:val="31F33BFC"/>
    <w:rsid w:val="31F43BF9"/>
    <w:rsid w:val="31F96A5C"/>
    <w:rsid w:val="31FE3F69"/>
    <w:rsid w:val="32006ED8"/>
    <w:rsid w:val="320733C3"/>
    <w:rsid w:val="321C18F4"/>
    <w:rsid w:val="321C2B52"/>
    <w:rsid w:val="321F61EC"/>
    <w:rsid w:val="323036BA"/>
    <w:rsid w:val="323B70F3"/>
    <w:rsid w:val="32455CE0"/>
    <w:rsid w:val="324F04DB"/>
    <w:rsid w:val="32503DFA"/>
    <w:rsid w:val="32702FC0"/>
    <w:rsid w:val="327144B7"/>
    <w:rsid w:val="32CA65F9"/>
    <w:rsid w:val="32D942C8"/>
    <w:rsid w:val="32E670CC"/>
    <w:rsid w:val="33054854"/>
    <w:rsid w:val="33064DC6"/>
    <w:rsid w:val="330A16FB"/>
    <w:rsid w:val="33141FF7"/>
    <w:rsid w:val="331B0364"/>
    <w:rsid w:val="333E0092"/>
    <w:rsid w:val="33482976"/>
    <w:rsid w:val="33506C9F"/>
    <w:rsid w:val="33775E05"/>
    <w:rsid w:val="338574F9"/>
    <w:rsid w:val="33A078AB"/>
    <w:rsid w:val="33A222F8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C967AE"/>
    <w:rsid w:val="34D46D17"/>
    <w:rsid w:val="34FB2B80"/>
    <w:rsid w:val="34FD5844"/>
    <w:rsid w:val="352201AD"/>
    <w:rsid w:val="35280DED"/>
    <w:rsid w:val="35463167"/>
    <w:rsid w:val="35665ADB"/>
    <w:rsid w:val="35816EB9"/>
    <w:rsid w:val="35821E3D"/>
    <w:rsid w:val="359F5261"/>
    <w:rsid w:val="35B35F81"/>
    <w:rsid w:val="35C2434B"/>
    <w:rsid w:val="35DE4771"/>
    <w:rsid w:val="35E7526A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225B8"/>
    <w:rsid w:val="364B4F18"/>
    <w:rsid w:val="36544E83"/>
    <w:rsid w:val="36601F32"/>
    <w:rsid w:val="367B06EC"/>
    <w:rsid w:val="368400A0"/>
    <w:rsid w:val="36A57135"/>
    <w:rsid w:val="36AF0D32"/>
    <w:rsid w:val="36C5766F"/>
    <w:rsid w:val="36D704F3"/>
    <w:rsid w:val="36E90250"/>
    <w:rsid w:val="36ED465C"/>
    <w:rsid w:val="36F13515"/>
    <w:rsid w:val="370058B6"/>
    <w:rsid w:val="37066B46"/>
    <w:rsid w:val="37131885"/>
    <w:rsid w:val="37556EFB"/>
    <w:rsid w:val="37634C0D"/>
    <w:rsid w:val="37635AA2"/>
    <w:rsid w:val="376D038A"/>
    <w:rsid w:val="378D4EC4"/>
    <w:rsid w:val="379127D4"/>
    <w:rsid w:val="37B01FC8"/>
    <w:rsid w:val="37BE2CD9"/>
    <w:rsid w:val="37F7211A"/>
    <w:rsid w:val="37FD2BB1"/>
    <w:rsid w:val="37FE1821"/>
    <w:rsid w:val="38115BCA"/>
    <w:rsid w:val="381D63E4"/>
    <w:rsid w:val="383C048E"/>
    <w:rsid w:val="38454C9B"/>
    <w:rsid w:val="385A5B31"/>
    <w:rsid w:val="38744D9C"/>
    <w:rsid w:val="388116C0"/>
    <w:rsid w:val="388C714F"/>
    <w:rsid w:val="38946C1E"/>
    <w:rsid w:val="38966DB9"/>
    <w:rsid w:val="38B20894"/>
    <w:rsid w:val="38C2768F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57508A"/>
    <w:rsid w:val="39825EF1"/>
    <w:rsid w:val="398636A1"/>
    <w:rsid w:val="39897949"/>
    <w:rsid w:val="399D7118"/>
    <w:rsid w:val="39BC5220"/>
    <w:rsid w:val="39D879D3"/>
    <w:rsid w:val="39E245E4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D8079E"/>
    <w:rsid w:val="3AF05E33"/>
    <w:rsid w:val="3AF1344F"/>
    <w:rsid w:val="3B1A20F8"/>
    <w:rsid w:val="3B1C5B19"/>
    <w:rsid w:val="3B2301BB"/>
    <w:rsid w:val="3B294F65"/>
    <w:rsid w:val="3B362C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EF40B2"/>
    <w:rsid w:val="3BFF61D4"/>
    <w:rsid w:val="3C0104C3"/>
    <w:rsid w:val="3C054F49"/>
    <w:rsid w:val="3C262C87"/>
    <w:rsid w:val="3C3C39A0"/>
    <w:rsid w:val="3C3D4233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C5369"/>
    <w:rsid w:val="3D6042E4"/>
    <w:rsid w:val="3D66205D"/>
    <w:rsid w:val="3D671F44"/>
    <w:rsid w:val="3D6D5EA9"/>
    <w:rsid w:val="3D7004A1"/>
    <w:rsid w:val="3D7849C8"/>
    <w:rsid w:val="3DA54021"/>
    <w:rsid w:val="3DC60482"/>
    <w:rsid w:val="3DD171A7"/>
    <w:rsid w:val="3DDC1724"/>
    <w:rsid w:val="3DEC1B94"/>
    <w:rsid w:val="3E127B19"/>
    <w:rsid w:val="3E2653DC"/>
    <w:rsid w:val="3E2B50D7"/>
    <w:rsid w:val="3E327F30"/>
    <w:rsid w:val="3E4754A6"/>
    <w:rsid w:val="3E537AA4"/>
    <w:rsid w:val="3E6926D3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7637C"/>
    <w:rsid w:val="3EDA3A1A"/>
    <w:rsid w:val="3EDF0CF3"/>
    <w:rsid w:val="3EE8557E"/>
    <w:rsid w:val="3EED740D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303EB"/>
    <w:rsid w:val="3F5C510C"/>
    <w:rsid w:val="3F652B34"/>
    <w:rsid w:val="3F8310F1"/>
    <w:rsid w:val="3F9529AF"/>
    <w:rsid w:val="3F9819C8"/>
    <w:rsid w:val="3FB1447F"/>
    <w:rsid w:val="3FC35AFC"/>
    <w:rsid w:val="3FC41983"/>
    <w:rsid w:val="3FD1414D"/>
    <w:rsid w:val="3FD81218"/>
    <w:rsid w:val="3FF35E75"/>
    <w:rsid w:val="400479C3"/>
    <w:rsid w:val="40404B79"/>
    <w:rsid w:val="404358BE"/>
    <w:rsid w:val="40797278"/>
    <w:rsid w:val="408E3720"/>
    <w:rsid w:val="40912007"/>
    <w:rsid w:val="409B357D"/>
    <w:rsid w:val="409F5F96"/>
    <w:rsid w:val="40BC2DF7"/>
    <w:rsid w:val="40CE14CF"/>
    <w:rsid w:val="40CF6877"/>
    <w:rsid w:val="40D41ADE"/>
    <w:rsid w:val="40E17710"/>
    <w:rsid w:val="40E86C9E"/>
    <w:rsid w:val="40F347AB"/>
    <w:rsid w:val="40F83F72"/>
    <w:rsid w:val="411713CA"/>
    <w:rsid w:val="411A6663"/>
    <w:rsid w:val="412D5086"/>
    <w:rsid w:val="416E59E3"/>
    <w:rsid w:val="417C4EC1"/>
    <w:rsid w:val="41A664B7"/>
    <w:rsid w:val="41AC1C11"/>
    <w:rsid w:val="41B601E7"/>
    <w:rsid w:val="41CF3C25"/>
    <w:rsid w:val="41DF5CBF"/>
    <w:rsid w:val="41EB174A"/>
    <w:rsid w:val="420C5C33"/>
    <w:rsid w:val="42226713"/>
    <w:rsid w:val="422B2BA1"/>
    <w:rsid w:val="4231785A"/>
    <w:rsid w:val="4235332E"/>
    <w:rsid w:val="42584818"/>
    <w:rsid w:val="427E48C1"/>
    <w:rsid w:val="42926048"/>
    <w:rsid w:val="429B6E22"/>
    <w:rsid w:val="429C6B61"/>
    <w:rsid w:val="42BF4C55"/>
    <w:rsid w:val="42C845D8"/>
    <w:rsid w:val="42F91034"/>
    <w:rsid w:val="43262E27"/>
    <w:rsid w:val="4327352F"/>
    <w:rsid w:val="434841F7"/>
    <w:rsid w:val="434D6B99"/>
    <w:rsid w:val="43524A05"/>
    <w:rsid w:val="437F792B"/>
    <w:rsid w:val="43871CB4"/>
    <w:rsid w:val="43BE214E"/>
    <w:rsid w:val="43ED298C"/>
    <w:rsid w:val="43EF2991"/>
    <w:rsid w:val="43F4696E"/>
    <w:rsid w:val="442D4378"/>
    <w:rsid w:val="44597BEE"/>
    <w:rsid w:val="447A4753"/>
    <w:rsid w:val="448231D7"/>
    <w:rsid w:val="44A70E24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965757"/>
    <w:rsid w:val="459715F5"/>
    <w:rsid w:val="45BA5028"/>
    <w:rsid w:val="45CA6C10"/>
    <w:rsid w:val="45D01294"/>
    <w:rsid w:val="45DA4126"/>
    <w:rsid w:val="45E03532"/>
    <w:rsid w:val="45FB48CF"/>
    <w:rsid w:val="462D5957"/>
    <w:rsid w:val="463354F6"/>
    <w:rsid w:val="463546D0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E17A4"/>
    <w:rsid w:val="46D81406"/>
    <w:rsid w:val="47050296"/>
    <w:rsid w:val="470A5361"/>
    <w:rsid w:val="471866FB"/>
    <w:rsid w:val="472022E1"/>
    <w:rsid w:val="472D3683"/>
    <w:rsid w:val="473B416A"/>
    <w:rsid w:val="473B7E9E"/>
    <w:rsid w:val="47403AF2"/>
    <w:rsid w:val="47453C8F"/>
    <w:rsid w:val="475B3378"/>
    <w:rsid w:val="4766347D"/>
    <w:rsid w:val="47715F93"/>
    <w:rsid w:val="478D4609"/>
    <w:rsid w:val="478D6A12"/>
    <w:rsid w:val="47962309"/>
    <w:rsid w:val="47A32AF0"/>
    <w:rsid w:val="47AF032C"/>
    <w:rsid w:val="47BA0CEF"/>
    <w:rsid w:val="47EA4D37"/>
    <w:rsid w:val="47EC146A"/>
    <w:rsid w:val="481D74A2"/>
    <w:rsid w:val="48334280"/>
    <w:rsid w:val="48386782"/>
    <w:rsid w:val="48406A1E"/>
    <w:rsid w:val="48455013"/>
    <w:rsid w:val="484B7369"/>
    <w:rsid w:val="487274B4"/>
    <w:rsid w:val="487F714C"/>
    <w:rsid w:val="48811612"/>
    <w:rsid w:val="488818E0"/>
    <w:rsid w:val="48922F90"/>
    <w:rsid w:val="48B25F92"/>
    <w:rsid w:val="48E06989"/>
    <w:rsid w:val="48E92C88"/>
    <w:rsid w:val="48EB1D85"/>
    <w:rsid w:val="494C141C"/>
    <w:rsid w:val="4954359E"/>
    <w:rsid w:val="49821D8D"/>
    <w:rsid w:val="4987544D"/>
    <w:rsid w:val="49AE3D92"/>
    <w:rsid w:val="49BF2772"/>
    <w:rsid w:val="49C15E4E"/>
    <w:rsid w:val="49C47EBE"/>
    <w:rsid w:val="49C55CAD"/>
    <w:rsid w:val="49CA225D"/>
    <w:rsid w:val="49D270B8"/>
    <w:rsid w:val="4A1203E3"/>
    <w:rsid w:val="4A294B2D"/>
    <w:rsid w:val="4A3C31F7"/>
    <w:rsid w:val="4A4C4DE1"/>
    <w:rsid w:val="4A576723"/>
    <w:rsid w:val="4A863FBD"/>
    <w:rsid w:val="4A892CB4"/>
    <w:rsid w:val="4AA927DF"/>
    <w:rsid w:val="4AB450E7"/>
    <w:rsid w:val="4ABD2CBE"/>
    <w:rsid w:val="4ACA49FA"/>
    <w:rsid w:val="4ACC15C6"/>
    <w:rsid w:val="4ACC17F6"/>
    <w:rsid w:val="4AE8469B"/>
    <w:rsid w:val="4AED30D2"/>
    <w:rsid w:val="4AF05435"/>
    <w:rsid w:val="4AFE1C1B"/>
    <w:rsid w:val="4B14196E"/>
    <w:rsid w:val="4B503DE9"/>
    <w:rsid w:val="4B592E57"/>
    <w:rsid w:val="4B67226A"/>
    <w:rsid w:val="4B731311"/>
    <w:rsid w:val="4B826BA8"/>
    <w:rsid w:val="4B9A2375"/>
    <w:rsid w:val="4BA14087"/>
    <w:rsid w:val="4BAD17E4"/>
    <w:rsid w:val="4C0D0455"/>
    <w:rsid w:val="4C1F7A5B"/>
    <w:rsid w:val="4C232582"/>
    <w:rsid w:val="4C4048FC"/>
    <w:rsid w:val="4C894A92"/>
    <w:rsid w:val="4C983FA4"/>
    <w:rsid w:val="4C9A5F96"/>
    <w:rsid w:val="4C9B7DE3"/>
    <w:rsid w:val="4CA178A3"/>
    <w:rsid w:val="4CA9023C"/>
    <w:rsid w:val="4CB144C1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70162"/>
    <w:rsid w:val="4DBB336E"/>
    <w:rsid w:val="4DBE6815"/>
    <w:rsid w:val="4DF67531"/>
    <w:rsid w:val="4DF9062B"/>
    <w:rsid w:val="4E014EF8"/>
    <w:rsid w:val="4E066E93"/>
    <w:rsid w:val="4E075658"/>
    <w:rsid w:val="4E1D7E77"/>
    <w:rsid w:val="4E236A05"/>
    <w:rsid w:val="4E51451A"/>
    <w:rsid w:val="4E7D60BC"/>
    <w:rsid w:val="4EDE397C"/>
    <w:rsid w:val="4EF614BA"/>
    <w:rsid w:val="4EF62402"/>
    <w:rsid w:val="4F087D26"/>
    <w:rsid w:val="4F35630A"/>
    <w:rsid w:val="4F362E18"/>
    <w:rsid w:val="4F497B36"/>
    <w:rsid w:val="4F540B41"/>
    <w:rsid w:val="4F547EAA"/>
    <w:rsid w:val="4F820A09"/>
    <w:rsid w:val="4F832885"/>
    <w:rsid w:val="4F9039FE"/>
    <w:rsid w:val="4FAA20BA"/>
    <w:rsid w:val="4FCF5D5C"/>
    <w:rsid w:val="4FDB35D9"/>
    <w:rsid w:val="4FE02223"/>
    <w:rsid w:val="503142E8"/>
    <w:rsid w:val="50437224"/>
    <w:rsid w:val="50490678"/>
    <w:rsid w:val="505A512C"/>
    <w:rsid w:val="50676C2C"/>
    <w:rsid w:val="5089260D"/>
    <w:rsid w:val="50895295"/>
    <w:rsid w:val="5098572F"/>
    <w:rsid w:val="50B906DF"/>
    <w:rsid w:val="50F018D3"/>
    <w:rsid w:val="50F47A17"/>
    <w:rsid w:val="51211EEA"/>
    <w:rsid w:val="51336612"/>
    <w:rsid w:val="513D38A6"/>
    <w:rsid w:val="51456AF4"/>
    <w:rsid w:val="515C1DCC"/>
    <w:rsid w:val="51657C34"/>
    <w:rsid w:val="51790E28"/>
    <w:rsid w:val="517C7028"/>
    <w:rsid w:val="519634A4"/>
    <w:rsid w:val="519B6609"/>
    <w:rsid w:val="51B1532D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63FBA"/>
    <w:rsid w:val="524A5D65"/>
    <w:rsid w:val="524C1BBF"/>
    <w:rsid w:val="529526FC"/>
    <w:rsid w:val="52A17AC6"/>
    <w:rsid w:val="52C04D72"/>
    <w:rsid w:val="52CA35B0"/>
    <w:rsid w:val="52D27A41"/>
    <w:rsid w:val="52DD15C5"/>
    <w:rsid w:val="52F63B4F"/>
    <w:rsid w:val="53082F2C"/>
    <w:rsid w:val="53131C59"/>
    <w:rsid w:val="53286C71"/>
    <w:rsid w:val="53345BA9"/>
    <w:rsid w:val="53396085"/>
    <w:rsid w:val="53670639"/>
    <w:rsid w:val="53B84C8E"/>
    <w:rsid w:val="53E65701"/>
    <w:rsid w:val="53F52A77"/>
    <w:rsid w:val="53FD5774"/>
    <w:rsid w:val="5414272D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82F0D"/>
    <w:rsid w:val="555B0A3C"/>
    <w:rsid w:val="557A16A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6B53D2"/>
    <w:rsid w:val="56715C12"/>
    <w:rsid w:val="567B1141"/>
    <w:rsid w:val="5681373E"/>
    <w:rsid w:val="56991451"/>
    <w:rsid w:val="569A3398"/>
    <w:rsid w:val="56A7418C"/>
    <w:rsid w:val="56AA11C4"/>
    <w:rsid w:val="56AD7471"/>
    <w:rsid w:val="56B272BA"/>
    <w:rsid w:val="56EB3361"/>
    <w:rsid w:val="56F40954"/>
    <w:rsid w:val="56F72F30"/>
    <w:rsid w:val="56F74898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64A86"/>
    <w:rsid w:val="58224F50"/>
    <w:rsid w:val="584410CC"/>
    <w:rsid w:val="585712B7"/>
    <w:rsid w:val="585D4C9A"/>
    <w:rsid w:val="58603614"/>
    <w:rsid w:val="58615E6E"/>
    <w:rsid w:val="58635793"/>
    <w:rsid w:val="586362EC"/>
    <w:rsid w:val="586A36EE"/>
    <w:rsid w:val="588C11D6"/>
    <w:rsid w:val="58C16B43"/>
    <w:rsid w:val="58EF47AD"/>
    <w:rsid w:val="59033141"/>
    <w:rsid w:val="592A36F8"/>
    <w:rsid w:val="59477195"/>
    <w:rsid w:val="59491402"/>
    <w:rsid w:val="594F0C2A"/>
    <w:rsid w:val="594F459C"/>
    <w:rsid w:val="595C25C6"/>
    <w:rsid w:val="595F13E9"/>
    <w:rsid w:val="59785D4E"/>
    <w:rsid w:val="597E2527"/>
    <w:rsid w:val="599D32C2"/>
    <w:rsid w:val="59A84CD5"/>
    <w:rsid w:val="59AB0581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53218"/>
    <w:rsid w:val="5B0D46E9"/>
    <w:rsid w:val="5B22062D"/>
    <w:rsid w:val="5B241C6D"/>
    <w:rsid w:val="5B2B355B"/>
    <w:rsid w:val="5B3E3090"/>
    <w:rsid w:val="5B413ED9"/>
    <w:rsid w:val="5B736DFC"/>
    <w:rsid w:val="5B74248A"/>
    <w:rsid w:val="5B7C3A7D"/>
    <w:rsid w:val="5B8675CA"/>
    <w:rsid w:val="5B8F1FDA"/>
    <w:rsid w:val="5BA652CD"/>
    <w:rsid w:val="5BDA1A02"/>
    <w:rsid w:val="5BDA3815"/>
    <w:rsid w:val="5C0A6081"/>
    <w:rsid w:val="5C100E26"/>
    <w:rsid w:val="5C4C3CC9"/>
    <w:rsid w:val="5C5C59BB"/>
    <w:rsid w:val="5C6A1E8C"/>
    <w:rsid w:val="5C6F3AA2"/>
    <w:rsid w:val="5C85298F"/>
    <w:rsid w:val="5CDC5778"/>
    <w:rsid w:val="5CE70DB3"/>
    <w:rsid w:val="5CF20C05"/>
    <w:rsid w:val="5CF617C9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664A1E"/>
    <w:rsid w:val="5D830533"/>
    <w:rsid w:val="5DA20CB5"/>
    <w:rsid w:val="5DCE771F"/>
    <w:rsid w:val="5DD3556C"/>
    <w:rsid w:val="5DD81E67"/>
    <w:rsid w:val="5DE6704B"/>
    <w:rsid w:val="5DEC3B70"/>
    <w:rsid w:val="5DF84369"/>
    <w:rsid w:val="5DF92DCB"/>
    <w:rsid w:val="5E091FB5"/>
    <w:rsid w:val="5E177160"/>
    <w:rsid w:val="5E277D80"/>
    <w:rsid w:val="5E280CB5"/>
    <w:rsid w:val="5E4130FC"/>
    <w:rsid w:val="5E447267"/>
    <w:rsid w:val="5E4A572D"/>
    <w:rsid w:val="5E5667A6"/>
    <w:rsid w:val="5E676802"/>
    <w:rsid w:val="5E6C7C78"/>
    <w:rsid w:val="5E72699B"/>
    <w:rsid w:val="5E815CED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4E7945"/>
    <w:rsid w:val="5F5B5AA9"/>
    <w:rsid w:val="5F5C27E5"/>
    <w:rsid w:val="5F6938A8"/>
    <w:rsid w:val="5F6E2815"/>
    <w:rsid w:val="5F7C06D8"/>
    <w:rsid w:val="5F9E02EC"/>
    <w:rsid w:val="5FA1081C"/>
    <w:rsid w:val="5FB46793"/>
    <w:rsid w:val="5FD9462B"/>
    <w:rsid w:val="5FE061B9"/>
    <w:rsid w:val="5FEB5761"/>
    <w:rsid w:val="5FFB6305"/>
    <w:rsid w:val="60011320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E34759"/>
    <w:rsid w:val="610B115D"/>
    <w:rsid w:val="61120121"/>
    <w:rsid w:val="612650A2"/>
    <w:rsid w:val="61275225"/>
    <w:rsid w:val="614041D7"/>
    <w:rsid w:val="61552A82"/>
    <w:rsid w:val="616C655B"/>
    <w:rsid w:val="616E381D"/>
    <w:rsid w:val="6199665E"/>
    <w:rsid w:val="61A21ED5"/>
    <w:rsid w:val="61A510A1"/>
    <w:rsid w:val="61BA5EFD"/>
    <w:rsid w:val="61C7660C"/>
    <w:rsid w:val="61D81BE2"/>
    <w:rsid w:val="61E93AD6"/>
    <w:rsid w:val="620100B1"/>
    <w:rsid w:val="62050D70"/>
    <w:rsid w:val="62190F45"/>
    <w:rsid w:val="62193B80"/>
    <w:rsid w:val="621B4181"/>
    <w:rsid w:val="62216BE1"/>
    <w:rsid w:val="622222AE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A0F04"/>
    <w:rsid w:val="6340127C"/>
    <w:rsid w:val="63402FDE"/>
    <w:rsid w:val="63654FE0"/>
    <w:rsid w:val="63864868"/>
    <w:rsid w:val="63AA5332"/>
    <w:rsid w:val="63C61233"/>
    <w:rsid w:val="63FF6AFB"/>
    <w:rsid w:val="640754EE"/>
    <w:rsid w:val="64142736"/>
    <w:rsid w:val="642A2A58"/>
    <w:rsid w:val="64391A57"/>
    <w:rsid w:val="64585109"/>
    <w:rsid w:val="645F7031"/>
    <w:rsid w:val="64881679"/>
    <w:rsid w:val="649F7EFD"/>
    <w:rsid w:val="64A67ACD"/>
    <w:rsid w:val="64B23DB4"/>
    <w:rsid w:val="64B55A95"/>
    <w:rsid w:val="64B64B66"/>
    <w:rsid w:val="64B86E2A"/>
    <w:rsid w:val="64C12A40"/>
    <w:rsid w:val="64C15487"/>
    <w:rsid w:val="64C51685"/>
    <w:rsid w:val="64FD0F13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0D4701"/>
    <w:rsid w:val="662D27C6"/>
    <w:rsid w:val="66452970"/>
    <w:rsid w:val="66452FE9"/>
    <w:rsid w:val="668D7DF1"/>
    <w:rsid w:val="66AB7EE5"/>
    <w:rsid w:val="66BE1FC5"/>
    <w:rsid w:val="66D04B5E"/>
    <w:rsid w:val="66D60DB1"/>
    <w:rsid w:val="66E561D8"/>
    <w:rsid w:val="66F00AF0"/>
    <w:rsid w:val="6700750E"/>
    <w:rsid w:val="67580868"/>
    <w:rsid w:val="67610EFA"/>
    <w:rsid w:val="678D5B85"/>
    <w:rsid w:val="67904419"/>
    <w:rsid w:val="67995A29"/>
    <w:rsid w:val="67A00193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0623C"/>
    <w:rsid w:val="68347A35"/>
    <w:rsid w:val="684D6D87"/>
    <w:rsid w:val="684F6446"/>
    <w:rsid w:val="685036D0"/>
    <w:rsid w:val="68525B9B"/>
    <w:rsid w:val="688432AD"/>
    <w:rsid w:val="6886482A"/>
    <w:rsid w:val="688E57BC"/>
    <w:rsid w:val="68904BFB"/>
    <w:rsid w:val="68A0499E"/>
    <w:rsid w:val="68A36E99"/>
    <w:rsid w:val="68AE3670"/>
    <w:rsid w:val="68C332BA"/>
    <w:rsid w:val="68C708F2"/>
    <w:rsid w:val="68D56251"/>
    <w:rsid w:val="68EF5946"/>
    <w:rsid w:val="68F25DFA"/>
    <w:rsid w:val="68FF6567"/>
    <w:rsid w:val="693118AD"/>
    <w:rsid w:val="69603C4B"/>
    <w:rsid w:val="69614422"/>
    <w:rsid w:val="69683F1C"/>
    <w:rsid w:val="69734633"/>
    <w:rsid w:val="6986197E"/>
    <w:rsid w:val="69930E11"/>
    <w:rsid w:val="699C0EF8"/>
    <w:rsid w:val="699F6727"/>
    <w:rsid w:val="69A23095"/>
    <w:rsid w:val="69AB5DBB"/>
    <w:rsid w:val="69B06EFE"/>
    <w:rsid w:val="69B840F1"/>
    <w:rsid w:val="69C91948"/>
    <w:rsid w:val="69F22996"/>
    <w:rsid w:val="69FD45AC"/>
    <w:rsid w:val="6A0C6539"/>
    <w:rsid w:val="6A2826A1"/>
    <w:rsid w:val="6A551347"/>
    <w:rsid w:val="6A5660EE"/>
    <w:rsid w:val="6A5D1911"/>
    <w:rsid w:val="6A9635F7"/>
    <w:rsid w:val="6A9F3407"/>
    <w:rsid w:val="6AA45AEE"/>
    <w:rsid w:val="6AAA05A9"/>
    <w:rsid w:val="6AE60B4C"/>
    <w:rsid w:val="6B0E0011"/>
    <w:rsid w:val="6B113D9E"/>
    <w:rsid w:val="6B170767"/>
    <w:rsid w:val="6B1F6E9F"/>
    <w:rsid w:val="6B3529D0"/>
    <w:rsid w:val="6B3611E8"/>
    <w:rsid w:val="6B3C6A10"/>
    <w:rsid w:val="6B3D3D48"/>
    <w:rsid w:val="6B5B3158"/>
    <w:rsid w:val="6B726A7C"/>
    <w:rsid w:val="6B8833D8"/>
    <w:rsid w:val="6B8902B7"/>
    <w:rsid w:val="6BA832B8"/>
    <w:rsid w:val="6BB54A7D"/>
    <w:rsid w:val="6BBA5C26"/>
    <w:rsid w:val="6BC644EC"/>
    <w:rsid w:val="6BDB04B6"/>
    <w:rsid w:val="6BE963BE"/>
    <w:rsid w:val="6C0F365E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85C69"/>
    <w:rsid w:val="6D1618FD"/>
    <w:rsid w:val="6D464DCC"/>
    <w:rsid w:val="6D616216"/>
    <w:rsid w:val="6D8D1511"/>
    <w:rsid w:val="6D932C97"/>
    <w:rsid w:val="6DA225C5"/>
    <w:rsid w:val="6DB630F7"/>
    <w:rsid w:val="6DBF57D4"/>
    <w:rsid w:val="6E04099A"/>
    <w:rsid w:val="6E0E61FC"/>
    <w:rsid w:val="6E3101C1"/>
    <w:rsid w:val="6E451A64"/>
    <w:rsid w:val="6E67698D"/>
    <w:rsid w:val="6E6839F7"/>
    <w:rsid w:val="6E733F82"/>
    <w:rsid w:val="6E874489"/>
    <w:rsid w:val="6E960A52"/>
    <w:rsid w:val="6EA0744D"/>
    <w:rsid w:val="6EA3291D"/>
    <w:rsid w:val="6EA67504"/>
    <w:rsid w:val="6ED338F1"/>
    <w:rsid w:val="6EDD75A0"/>
    <w:rsid w:val="6EE73EE7"/>
    <w:rsid w:val="6F0D2298"/>
    <w:rsid w:val="6F145E1F"/>
    <w:rsid w:val="6F276C23"/>
    <w:rsid w:val="6F287DF5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0C18"/>
    <w:rsid w:val="6FD57D31"/>
    <w:rsid w:val="6FD969D9"/>
    <w:rsid w:val="6FDF42CC"/>
    <w:rsid w:val="6FE908FB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81FF7"/>
    <w:rsid w:val="70AB6982"/>
    <w:rsid w:val="70B960E4"/>
    <w:rsid w:val="70BD0161"/>
    <w:rsid w:val="70CE2945"/>
    <w:rsid w:val="70E03E42"/>
    <w:rsid w:val="70E545B3"/>
    <w:rsid w:val="710003A8"/>
    <w:rsid w:val="710376A0"/>
    <w:rsid w:val="710F0BB8"/>
    <w:rsid w:val="71194261"/>
    <w:rsid w:val="711C5BB5"/>
    <w:rsid w:val="7126442B"/>
    <w:rsid w:val="71375D39"/>
    <w:rsid w:val="7139673C"/>
    <w:rsid w:val="7144689C"/>
    <w:rsid w:val="714872A8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1F76485"/>
    <w:rsid w:val="722766A6"/>
    <w:rsid w:val="72312C6E"/>
    <w:rsid w:val="7234562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E25B6"/>
    <w:rsid w:val="72931EAF"/>
    <w:rsid w:val="72963B15"/>
    <w:rsid w:val="729B43C7"/>
    <w:rsid w:val="729B556A"/>
    <w:rsid w:val="72A15290"/>
    <w:rsid w:val="72A264DB"/>
    <w:rsid w:val="72AA2B66"/>
    <w:rsid w:val="72BD48D1"/>
    <w:rsid w:val="72C65D78"/>
    <w:rsid w:val="72D7336E"/>
    <w:rsid w:val="72F21234"/>
    <w:rsid w:val="72FD0906"/>
    <w:rsid w:val="7313580C"/>
    <w:rsid w:val="73226714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E96F00"/>
    <w:rsid w:val="73F35C20"/>
    <w:rsid w:val="73F8462A"/>
    <w:rsid w:val="741D2D43"/>
    <w:rsid w:val="745F4062"/>
    <w:rsid w:val="74DF558B"/>
    <w:rsid w:val="74EE1D1B"/>
    <w:rsid w:val="74F826B3"/>
    <w:rsid w:val="75014572"/>
    <w:rsid w:val="75067D82"/>
    <w:rsid w:val="75101474"/>
    <w:rsid w:val="75152359"/>
    <w:rsid w:val="752955C7"/>
    <w:rsid w:val="75473AB6"/>
    <w:rsid w:val="755A639D"/>
    <w:rsid w:val="75612341"/>
    <w:rsid w:val="75882465"/>
    <w:rsid w:val="75913AD5"/>
    <w:rsid w:val="75AB03F6"/>
    <w:rsid w:val="75CA48E7"/>
    <w:rsid w:val="75E027FD"/>
    <w:rsid w:val="75E85E32"/>
    <w:rsid w:val="760043FE"/>
    <w:rsid w:val="76351D9E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433E8"/>
    <w:rsid w:val="771946D8"/>
    <w:rsid w:val="771A49FE"/>
    <w:rsid w:val="772268FD"/>
    <w:rsid w:val="77474684"/>
    <w:rsid w:val="775666E2"/>
    <w:rsid w:val="77653ACC"/>
    <w:rsid w:val="77747DD3"/>
    <w:rsid w:val="77A82770"/>
    <w:rsid w:val="77A865AB"/>
    <w:rsid w:val="77B12A16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82C69"/>
    <w:rsid w:val="785E7689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421AE5"/>
    <w:rsid w:val="7964511F"/>
    <w:rsid w:val="79824E81"/>
    <w:rsid w:val="79956A1C"/>
    <w:rsid w:val="799A6E8C"/>
    <w:rsid w:val="799B2468"/>
    <w:rsid w:val="799E7491"/>
    <w:rsid w:val="799F3F47"/>
    <w:rsid w:val="79A72484"/>
    <w:rsid w:val="79BA471D"/>
    <w:rsid w:val="79C47FC2"/>
    <w:rsid w:val="79DF005F"/>
    <w:rsid w:val="79E028EC"/>
    <w:rsid w:val="7A103D09"/>
    <w:rsid w:val="7A114E8A"/>
    <w:rsid w:val="7A1C5B1C"/>
    <w:rsid w:val="7A233119"/>
    <w:rsid w:val="7A2D6C9D"/>
    <w:rsid w:val="7A4653B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34040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BCB31C0"/>
    <w:rsid w:val="7BDC6155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004DF"/>
    <w:rsid w:val="7CA34622"/>
    <w:rsid w:val="7CC90590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6F3FB2"/>
    <w:rsid w:val="7E957586"/>
    <w:rsid w:val="7E9B11AA"/>
    <w:rsid w:val="7EA32AD0"/>
    <w:rsid w:val="7ED55007"/>
    <w:rsid w:val="7ED953E3"/>
    <w:rsid w:val="7EF765D0"/>
    <w:rsid w:val="7EF87C96"/>
    <w:rsid w:val="7F086927"/>
    <w:rsid w:val="7F215D8A"/>
    <w:rsid w:val="7F301B1E"/>
    <w:rsid w:val="7F375D0A"/>
    <w:rsid w:val="7F500CBA"/>
    <w:rsid w:val="7F587DE1"/>
    <w:rsid w:val="7F61016D"/>
    <w:rsid w:val="7F6D28E2"/>
    <w:rsid w:val="7F820D78"/>
    <w:rsid w:val="7F935AA2"/>
    <w:rsid w:val="7FA51E6D"/>
    <w:rsid w:val="7FC76DE8"/>
    <w:rsid w:val="7FD10373"/>
    <w:rsid w:val="7FFA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70C53EB"/>
  <w15:docId w15:val="{752654EB-5371-4749-88EE-0155B400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al0">
    <w:name w:val="tal"/>
    <w:basedOn w:val="Normal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msonormal">
    <w:name w:val="x_msonormal"/>
    <w:basedOn w:val="Normal"/>
    <w:uiPriority w:val="99"/>
    <w:qFormat/>
    <w:rPr>
      <w:rFonts w:ascii="Calibri" w:eastAsia="Calibri" w:hAnsi="Calibri" w:cs="Calibri"/>
      <w:sz w:val="22"/>
    </w:rPr>
  </w:style>
  <w:style w:type="paragraph" w:customStyle="1" w:styleId="PatAppBody">
    <w:name w:val="PatApp Body"/>
    <w:basedOn w:val="Normal"/>
    <w:qFormat/>
    <w:pPr>
      <w:numPr>
        <w:numId w:val="7"/>
      </w:numPr>
      <w:spacing w:line="480" w:lineRule="auto"/>
    </w:pPr>
    <w:rPr>
      <w:rFonts w:eastAsia="Times New Roman"/>
      <w:snapToGrid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5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5868FA-2517-4732-B919-D0374254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6697</Words>
  <Characters>38176</Characters>
  <Application>Microsoft Office Word</Application>
  <DocSecurity>0</DocSecurity>
  <Lines>318</Lines>
  <Paragraphs>89</Paragraphs>
  <ScaleCrop>false</ScaleCrop>
  <Company>www.zte.com.cn</Company>
  <LinksUpToDate>false</LinksUpToDate>
  <CharactersWithSpaces>44784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56</cp:revision>
  <dcterms:created xsi:type="dcterms:W3CDTF">2022-08-12T15:43:00Z</dcterms:created>
  <dcterms:modified xsi:type="dcterms:W3CDTF">2022-09-30T09:25:00Z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